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1EB" w:rsidRDefault="008F7D1A">
      <w:pPr>
        <w:tabs>
          <w:tab w:val="center" w:pos="4747"/>
        </w:tabs>
        <w:spacing w:after="0"/>
        <w:ind w:left="-209"/>
      </w:pPr>
      <w:r>
        <w:rPr>
          <w:noProof/>
        </w:rPr>
        <mc:AlternateContent>
          <mc:Choice Requires="wpg">
            <w:drawing>
              <wp:inline distT="0" distB="0" distL="0" distR="0">
                <wp:extent cx="857885" cy="977900"/>
                <wp:effectExtent l="0" t="0" r="0" b="0"/>
                <wp:docPr id="24129" name="Group 24129"/>
                <wp:cNvGraphicFramePr/>
                <a:graphic xmlns:a="http://schemas.openxmlformats.org/drawingml/2006/main">
                  <a:graphicData uri="http://schemas.microsoft.com/office/word/2010/wordprocessingGroup">
                    <wpg:wgp>
                      <wpg:cNvGrpSpPr/>
                      <wpg:grpSpPr>
                        <a:xfrm>
                          <a:off x="0" y="0"/>
                          <a:ext cx="857885" cy="977900"/>
                          <a:chOff x="0" y="0"/>
                          <a:chExt cx="857885" cy="977900"/>
                        </a:xfrm>
                      </wpg:grpSpPr>
                      <wps:wsp>
                        <wps:cNvPr id="19" name="Rectangle 19"/>
                        <wps:cNvSpPr/>
                        <wps:spPr>
                          <a:xfrm>
                            <a:off x="132588" y="547243"/>
                            <a:ext cx="56314" cy="226002"/>
                          </a:xfrm>
                          <a:prstGeom prst="rect">
                            <a:avLst/>
                          </a:prstGeom>
                          <a:ln>
                            <a:noFill/>
                          </a:ln>
                        </wps:spPr>
                        <wps:txbx>
                          <w:txbxContent>
                            <w:p w:rsidR="00F930EE" w:rsidRDefault="00F930EE">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62" name="Picture 262"/>
                          <pic:cNvPicPr/>
                        </pic:nvPicPr>
                        <pic:blipFill>
                          <a:blip r:embed="rId7"/>
                          <a:stretch>
                            <a:fillRect/>
                          </a:stretch>
                        </pic:blipFill>
                        <pic:spPr>
                          <a:xfrm>
                            <a:off x="0" y="0"/>
                            <a:ext cx="857885" cy="977900"/>
                          </a:xfrm>
                          <a:prstGeom prst="rect">
                            <a:avLst/>
                          </a:prstGeom>
                        </pic:spPr>
                      </pic:pic>
                    </wpg:wgp>
                  </a:graphicData>
                </a:graphic>
              </wp:inline>
            </w:drawing>
          </mc:Choice>
          <mc:Fallback>
            <w:pict>
              <v:group id="Group 24129" o:spid="_x0000_s1026" style="width:67.55pt;height:77pt;mso-position-horizontal-relative:char;mso-position-vertical-relative:line" coordsize="8578,977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">
                <v:rect id="Rectangle 19" o:spid="_x0000_s1027" style="position:absolute;left:1325;top:5472;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F930EE" w:rsidRDefault="00F930EE">
                        <w:r>
                          <w:rPr>
                            <w:rFonts w:ascii="Arial" w:eastAsia="Arial" w:hAnsi="Arial" w:cs="Arial"/>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2" o:spid="_x0000_s1028" type="#_x0000_t75" style="position:absolute;width:8578;height:9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">
                  <v:imagedata r:id="rId8" o:title=""/>
                </v:shape>
                <w10:anchorlock/>
              </v:group>
            </w:pict>
          </mc:Fallback>
        </mc:AlternateContent>
      </w:r>
      <w:r>
        <w:rPr>
          <w:rFonts w:ascii="Arial" w:eastAsia="Arial" w:hAnsi="Arial" w:cs="Arial"/>
          <w:b/>
          <w:color w:val="104F75"/>
          <w:sz w:val="36"/>
        </w:rPr>
        <w:tab/>
        <w:t xml:space="preserve">Pupil premium strategy statement </w:t>
      </w:r>
    </w:p>
    <w:p w:rsidR="00BE11EB" w:rsidRDefault="008F7D1A" w:rsidP="00BD1250">
      <w:pPr>
        <w:spacing w:after="11" w:line="250" w:lineRule="auto"/>
        <w:ind w:left="-5" w:hanging="10"/>
        <w:rPr>
          <w:rFonts w:ascii="Arial" w:eastAsia="Arial" w:hAnsi="Arial" w:cs="Arial"/>
        </w:rPr>
      </w:pPr>
      <w:r w:rsidRPr="00A70D98">
        <w:rPr>
          <w:rFonts w:ascii="Arial" w:eastAsia="Arial" w:hAnsi="Arial" w:cs="Arial"/>
        </w:rPr>
        <w:t>This statement details ou</w:t>
      </w:r>
      <w:r w:rsidR="00BD1250">
        <w:rPr>
          <w:rFonts w:ascii="Arial" w:eastAsia="Arial" w:hAnsi="Arial" w:cs="Arial"/>
        </w:rPr>
        <w:t>r school’s use of pupil premium f</w:t>
      </w:r>
      <w:r w:rsidRPr="00A70D98">
        <w:rPr>
          <w:rFonts w:ascii="Arial" w:eastAsia="Arial" w:hAnsi="Arial" w:cs="Arial"/>
        </w:rPr>
        <w:t xml:space="preserve">unding to help improve the attainment of our disadvantaged pupils.  </w:t>
      </w:r>
    </w:p>
    <w:p w:rsidR="00BD1250" w:rsidRPr="00BD1250" w:rsidRDefault="00BD1250" w:rsidP="00BD1250">
      <w:pPr>
        <w:spacing w:after="11" w:line="250" w:lineRule="auto"/>
        <w:ind w:left="-5" w:hanging="10"/>
        <w:rPr>
          <w:rFonts w:ascii="Arial" w:eastAsia="Arial" w:hAnsi="Arial" w:cs="Arial"/>
        </w:rPr>
      </w:pPr>
    </w:p>
    <w:p w:rsidR="00BE11EB" w:rsidRPr="00A70D98" w:rsidRDefault="008F7D1A">
      <w:pPr>
        <w:spacing w:after="545" w:line="250" w:lineRule="auto"/>
        <w:ind w:left="-5" w:hanging="10"/>
        <w:rPr>
          <w:sz w:val="20"/>
        </w:rPr>
      </w:pPr>
      <w:r w:rsidRPr="00A70D98">
        <w:rPr>
          <w:rFonts w:ascii="Arial" w:eastAsia="Arial" w:hAnsi="Arial" w:cs="Arial"/>
        </w:rPr>
        <w:t xml:space="preserve">It outlines our pupil premium strategy, how we intend to spend the funding in this academic year and the effect that last year’s spending of pupil premium had within our school. </w:t>
      </w:r>
    </w:p>
    <w:p w:rsidR="00BE11EB" w:rsidRDefault="008F7D1A" w:rsidP="00A70D98">
      <w:pPr>
        <w:pStyle w:val="Heading1"/>
        <w:spacing w:after="0" w:line="259" w:lineRule="auto"/>
        <w:ind w:left="0" w:right="0" w:firstLine="0"/>
      </w:pPr>
      <w:r>
        <w:rPr>
          <w:sz w:val="32"/>
        </w:rPr>
        <w:t xml:space="preserve">School overview </w:t>
      </w:r>
    </w:p>
    <w:tbl>
      <w:tblPr>
        <w:tblStyle w:val="TableGrid"/>
        <w:tblW w:w="9485" w:type="dxa"/>
        <w:tblInd w:w="7" w:type="dxa"/>
        <w:tblCellMar>
          <w:top w:w="72" w:type="dxa"/>
          <w:left w:w="166" w:type="dxa"/>
          <w:right w:w="107" w:type="dxa"/>
        </w:tblCellMar>
        <w:tblLook w:val="04A0" w:firstRow="1" w:lastRow="0" w:firstColumn="1" w:lastColumn="0" w:noHBand="0" w:noVBand="1"/>
      </w:tblPr>
      <w:tblGrid>
        <w:gridCol w:w="6517"/>
        <w:gridCol w:w="2968"/>
      </w:tblGrid>
      <w:tr w:rsidR="00BE11EB">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Data </w:t>
            </w:r>
          </w:p>
        </w:tc>
      </w:tr>
      <w:tr w:rsidR="00BE11EB">
        <w:trPr>
          <w:trHeight w:val="685"/>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8F7D1A">
            <w:pPr>
              <w:rPr>
                <w:rFonts w:ascii="Arial" w:hAnsi="Arial" w:cs="Arial"/>
              </w:rPr>
            </w:pPr>
            <w:r w:rsidRPr="008101F2">
              <w:rPr>
                <w:rFonts w:ascii="Arial" w:eastAsia="Arial" w:hAnsi="Arial" w:cs="Arial"/>
                <w:color w:val="0D0D0D"/>
              </w:rPr>
              <w:t xml:space="preserve">North Leigh CE Primary School </w:t>
            </w:r>
          </w:p>
        </w:tc>
      </w:tr>
      <w:tr w:rsidR="00BE11EB">
        <w:trPr>
          <w:trHeight w:val="406"/>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705936" w:rsidP="000D7BD9">
            <w:pPr>
              <w:rPr>
                <w:rFonts w:ascii="Arial" w:hAnsi="Arial" w:cs="Arial"/>
              </w:rPr>
            </w:pPr>
            <w:r>
              <w:rPr>
                <w:rFonts w:ascii="Arial" w:eastAsia="Arial" w:hAnsi="Arial" w:cs="Arial"/>
                <w:color w:val="0D0D0D"/>
              </w:rPr>
              <w:t>146</w:t>
            </w:r>
          </w:p>
        </w:tc>
      </w:tr>
      <w:tr w:rsidR="00BE11EB">
        <w:trPr>
          <w:trHeight w:val="406"/>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2A0BC3">
            <w:pPr>
              <w:rPr>
                <w:rFonts w:ascii="Arial" w:hAnsi="Arial" w:cs="Arial"/>
              </w:rPr>
            </w:pPr>
            <w:r>
              <w:rPr>
                <w:rFonts w:ascii="Arial" w:eastAsia="Times New Roman" w:hAnsi="Arial" w:cs="Arial"/>
                <w:color w:val="000000" w:themeColor="text1"/>
                <w:szCs w:val="24"/>
              </w:rPr>
              <w:t>16% (24</w:t>
            </w:r>
            <w:r w:rsidR="00311905" w:rsidRPr="008101F2">
              <w:rPr>
                <w:rFonts w:ascii="Arial" w:eastAsia="Times New Roman" w:hAnsi="Arial" w:cs="Arial"/>
                <w:color w:val="000000" w:themeColor="text1"/>
                <w:szCs w:val="24"/>
              </w:rPr>
              <w:t xml:space="preserve"> pupils)</w:t>
            </w:r>
          </w:p>
        </w:tc>
      </w:tr>
      <w:tr w:rsidR="00BE11EB" w:rsidTr="00A70D98">
        <w:trPr>
          <w:trHeight w:val="490"/>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sidP="000A6B17">
            <w:r w:rsidRPr="00A70D98">
              <w:rPr>
                <w:rFonts w:ascii="Arial" w:eastAsia="Arial" w:hAnsi="Arial" w:cs="Arial"/>
                <w:color w:val="0D0D0D"/>
              </w:rPr>
              <w:t xml:space="preserve">Academic year/years that our current pupil premium strategy plan covers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0D7BD9">
            <w:pPr>
              <w:rPr>
                <w:rFonts w:ascii="Arial" w:hAnsi="Arial" w:cs="Arial"/>
              </w:rPr>
            </w:pPr>
            <w:r w:rsidRPr="008101F2">
              <w:rPr>
                <w:rFonts w:ascii="Arial" w:eastAsia="Arial" w:hAnsi="Arial" w:cs="Arial"/>
                <w:color w:val="0D0D0D"/>
              </w:rPr>
              <w:t>2026</w:t>
            </w:r>
            <w:r w:rsidR="00705936">
              <w:rPr>
                <w:rFonts w:ascii="Arial" w:eastAsia="Arial" w:hAnsi="Arial" w:cs="Arial"/>
                <w:color w:val="0D0D0D"/>
              </w:rPr>
              <w:t xml:space="preserve">-2027 to </w:t>
            </w:r>
            <w:r w:rsidRPr="008101F2">
              <w:rPr>
                <w:rFonts w:ascii="Arial" w:eastAsia="Arial" w:hAnsi="Arial" w:cs="Arial"/>
                <w:color w:val="0D0D0D"/>
              </w:rPr>
              <w:t>2028</w:t>
            </w:r>
            <w:r w:rsidR="00705936">
              <w:rPr>
                <w:rFonts w:ascii="Arial" w:eastAsia="Arial" w:hAnsi="Arial" w:cs="Arial"/>
                <w:color w:val="0D0D0D"/>
              </w:rPr>
              <w:t>-2029</w:t>
            </w:r>
            <w:r w:rsidR="008F7D1A" w:rsidRPr="008101F2">
              <w:rPr>
                <w:rFonts w:ascii="Arial" w:eastAsia="Arial" w:hAnsi="Arial" w:cs="Arial"/>
                <w:color w:val="0D0D0D"/>
              </w:rPr>
              <w:t xml:space="preserve"> </w:t>
            </w:r>
          </w:p>
        </w:tc>
      </w:tr>
      <w:tr w:rsidR="00BE11EB">
        <w:trPr>
          <w:trHeight w:val="406"/>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8F7D1A" w:rsidP="000D7BD9">
            <w:pPr>
              <w:rPr>
                <w:rFonts w:ascii="Arial" w:hAnsi="Arial" w:cs="Arial"/>
              </w:rPr>
            </w:pPr>
            <w:r w:rsidRPr="008101F2">
              <w:rPr>
                <w:rFonts w:ascii="Arial" w:eastAsia="Arial" w:hAnsi="Arial" w:cs="Arial"/>
                <w:color w:val="0D0D0D"/>
              </w:rPr>
              <w:t>October 202</w:t>
            </w:r>
            <w:r w:rsidR="00705936">
              <w:rPr>
                <w:rFonts w:ascii="Arial" w:eastAsia="Arial" w:hAnsi="Arial" w:cs="Arial"/>
                <w:color w:val="0D0D0D"/>
              </w:rPr>
              <w:t>6</w:t>
            </w:r>
          </w:p>
        </w:tc>
      </w:tr>
      <w:tr w:rsidR="00BE11EB">
        <w:trPr>
          <w:trHeight w:val="406"/>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705936">
            <w:pPr>
              <w:rPr>
                <w:rFonts w:ascii="Arial" w:hAnsi="Arial" w:cs="Arial"/>
              </w:rPr>
            </w:pPr>
            <w:r>
              <w:rPr>
                <w:rFonts w:ascii="Arial" w:eastAsia="Arial" w:hAnsi="Arial" w:cs="Arial"/>
                <w:color w:val="0D0D0D"/>
              </w:rPr>
              <w:t>July 2027</w:t>
            </w:r>
          </w:p>
        </w:tc>
      </w:tr>
      <w:tr w:rsidR="00BE11EB" w:rsidTr="00A70D98">
        <w:trPr>
          <w:trHeight w:val="743"/>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3C69CF">
            <w:pPr>
              <w:spacing w:after="38"/>
              <w:rPr>
                <w:rFonts w:ascii="Arial" w:hAnsi="Arial" w:cs="Arial"/>
              </w:rPr>
            </w:pPr>
            <w:r w:rsidRPr="008101F2">
              <w:rPr>
                <w:rFonts w:ascii="Arial" w:eastAsia="Arial" w:hAnsi="Arial" w:cs="Arial"/>
                <w:color w:val="0D0D0D"/>
              </w:rPr>
              <w:t>Ben McPherson</w:t>
            </w:r>
          </w:p>
          <w:p w:rsidR="00BE11EB" w:rsidRPr="008101F2" w:rsidRDefault="008F7D1A">
            <w:pPr>
              <w:rPr>
                <w:rFonts w:ascii="Arial" w:hAnsi="Arial" w:cs="Arial"/>
              </w:rPr>
            </w:pPr>
            <w:r w:rsidRPr="008101F2">
              <w:rPr>
                <w:rFonts w:ascii="Arial" w:eastAsia="Arial" w:hAnsi="Arial" w:cs="Arial"/>
                <w:color w:val="0D0D0D"/>
              </w:rPr>
              <w:t xml:space="preserve">Headteacher &amp; </w:t>
            </w:r>
          </w:p>
          <w:p w:rsidR="00BE11EB" w:rsidRPr="008101F2" w:rsidRDefault="008F7D1A">
            <w:pPr>
              <w:rPr>
                <w:rFonts w:ascii="Arial" w:hAnsi="Arial" w:cs="Arial"/>
              </w:rPr>
            </w:pPr>
            <w:r w:rsidRPr="008101F2">
              <w:rPr>
                <w:rFonts w:ascii="Arial" w:eastAsia="Arial" w:hAnsi="Arial" w:cs="Arial"/>
                <w:color w:val="0D0D0D"/>
              </w:rPr>
              <w:t xml:space="preserve">Pupil Premium Lead </w:t>
            </w:r>
          </w:p>
        </w:tc>
      </w:tr>
      <w:tr w:rsidR="00BE11EB">
        <w:trPr>
          <w:trHeight w:val="408"/>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rsidR="00BE11EB" w:rsidRPr="008101F2" w:rsidRDefault="009C35CC">
            <w:pPr>
              <w:rPr>
                <w:rFonts w:ascii="Arial" w:hAnsi="Arial" w:cs="Arial"/>
              </w:rPr>
            </w:pPr>
            <w:r w:rsidRPr="00705936">
              <w:rPr>
                <w:rFonts w:ascii="Arial" w:hAnsi="Arial" w:cs="Arial"/>
                <w:sz w:val="24"/>
                <w:highlight w:val="yellow"/>
              </w:rPr>
              <w:t>Fiona Watts</w:t>
            </w:r>
          </w:p>
        </w:tc>
      </w:tr>
    </w:tbl>
    <w:p w:rsidR="00311905" w:rsidRPr="00A70D98" w:rsidRDefault="00311905" w:rsidP="00311905">
      <w:pPr>
        <w:pStyle w:val="Heading1"/>
        <w:spacing w:after="0" w:line="259" w:lineRule="auto"/>
        <w:ind w:left="0" w:right="0" w:firstLine="0"/>
        <w:rPr>
          <w:sz w:val="14"/>
        </w:rPr>
      </w:pPr>
    </w:p>
    <w:p w:rsidR="00BE11EB" w:rsidRDefault="008F7D1A" w:rsidP="00311905">
      <w:pPr>
        <w:pStyle w:val="Heading1"/>
        <w:spacing w:after="0" w:line="259" w:lineRule="auto"/>
        <w:ind w:left="0" w:right="0" w:firstLine="0"/>
      </w:pPr>
      <w:r>
        <w:rPr>
          <w:sz w:val="32"/>
        </w:rPr>
        <w:t xml:space="preserve">Funding 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6517"/>
        <w:gridCol w:w="2968"/>
      </w:tblGrid>
      <w:tr w:rsidR="00BE11EB">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Amount</w:t>
            </w:r>
            <w:r>
              <w:rPr>
                <w:rFonts w:ascii="Arial" w:eastAsia="Arial" w:hAnsi="Arial" w:cs="Arial"/>
                <w:color w:val="0D0D0D"/>
                <w:sz w:val="24"/>
              </w:rPr>
              <w:t xml:space="preserve"> </w:t>
            </w:r>
          </w:p>
        </w:tc>
      </w:tr>
      <w:tr w:rsidR="00BE11EB" w:rsidTr="000C7993">
        <w:trPr>
          <w:trHeight w:val="407"/>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r w:rsidRPr="00A70D98">
              <w:rPr>
                <w:rFonts w:ascii="Arial" w:eastAsia="Arial" w:hAnsi="Arial" w:cs="Arial"/>
                <w:color w:val="0D0D0D"/>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vAlign w:val="center"/>
          </w:tcPr>
          <w:p w:rsidR="00BE11EB" w:rsidRPr="002A0BC3" w:rsidRDefault="000C7993" w:rsidP="002A0BC3">
            <w:pPr>
              <w:rPr>
                <w:rFonts w:ascii="Arial" w:hAnsi="Arial" w:cs="Arial"/>
                <w:sz w:val="24"/>
              </w:rPr>
            </w:pPr>
            <w:r w:rsidRPr="002A0BC3">
              <w:rPr>
                <w:rFonts w:ascii="Arial" w:hAnsi="Arial" w:cs="Arial"/>
                <w:sz w:val="24"/>
              </w:rPr>
              <w:t>£</w:t>
            </w:r>
            <w:r w:rsidR="002A0BC3" w:rsidRPr="002A0BC3">
              <w:rPr>
                <w:rFonts w:ascii="Arial" w:hAnsi="Arial" w:cs="Arial"/>
                <w:sz w:val="24"/>
              </w:rPr>
              <w:t>35,130</w:t>
            </w:r>
          </w:p>
        </w:tc>
      </w:tr>
      <w:tr w:rsidR="00BE11EB" w:rsidTr="000C7993">
        <w:trPr>
          <w:trHeight w:val="682"/>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pPr>
              <w:ind w:right="9"/>
            </w:pPr>
            <w:r w:rsidRPr="00A70D98">
              <w:rPr>
                <w:rFonts w:ascii="Arial" w:eastAsia="Arial" w:hAnsi="Arial" w:cs="Arial"/>
                <w:color w:val="0D0D0D"/>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vAlign w:val="center"/>
          </w:tcPr>
          <w:p w:rsidR="00BE11EB" w:rsidRPr="002A0BC3" w:rsidRDefault="000C7993" w:rsidP="00E61495">
            <w:pPr>
              <w:rPr>
                <w:rFonts w:ascii="Arial" w:hAnsi="Arial" w:cs="Arial"/>
                <w:sz w:val="24"/>
              </w:rPr>
            </w:pPr>
            <w:r w:rsidRPr="002A0BC3">
              <w:rPr>
                <w:rFonts w:ascii="Arial" w:hAnsi="Arial" w:cs="Arial"/>
                <w:sz w:val="24"/>
              </w:rPr>
              <w:t>£0</w:t>
            </w:r>
          </w:p>
        </w:tc>
      </w:tr>
      <w:tr w:rsidR="00BE11EB" w:rsidTr="000C7993">
        <w:trPr>
          <w:trHeight w:val="978"/>
        </w:trPr>
        <w:tc>
          <w:tcPr>
            <w:tcW w:w="6517" w:type="dxa"/>
            <w:tcBorders>
              <w:top w:val="single" w:sz="4" w:space="0" w:color="000000"/>
              <w:left w:val="single" w:sz="4" w:space="0" w:color="000000"/>
              <w:bottom w:val="single" w:sz="4" w:space="0" w:color="000000"/>
              <w:right w:val="single" w:sz="4" w:space="0" w:color="000000"/>
            </w:tcBorders>
          </w:tcPr>
          <w:p w:rsidR="00BE11EB" w:rsidRPr="00A70D98" w:rsidRDefault="008F7D1A">
            <w:pPr>
              <w:spacing w:after="38"/>
            </w:pPr>
            <w:r w:rsidRPr="00A70D98">
              <w:rPr>
                <w:rFonts w:ascii="Arial" w:eastAsia="Arial" w:hAnsi="Arial" w:cs="Arial"/>
                <w:b/>
                <w:color w:val="0D0D0D"/>
              </w:rPr>
              <w:t xml:space="preserve">Total budget for this academic year </w:t>
            </w:r>
          </w:p>
          <w:p w:rsidR="00BE11EB" w:rsidRPr="00A70D98" w:rsidRDefault="008F7D1A">
            <w:r w:rsidRPr="00A70D98">
              <w:rPr>
                <w:rFonts w:ascii="Arial" w:eastAsia="Arial" w:hAnsi="Arial" w:cs="Arial"/>
                <w:color w:val="0D0D0D"/>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vAlign w:val="center"/>
          </w:tcPr>
          <w:p w:rsidR="00BE11EB" w:rsidRPr="002A0BC3" w:rsidRDefault="002A0BC3" w:rsidP="00E61495">
            <w:pPr>
              <w:rPr>
                <w:rFonts w:ascii="Arial" w:hAnsi="Arial" w:cs="Arial"/>
                <w:sz w:val="24"/>
              </w:rPr>
            </w:pPr>
            <w:r w:rsidRPr="002A0BC3">
              <w:rPr>
                <w:rFonts w:ascii="Arial" w:hAnsi="Arial" w:cs="Arial"/>
                <w:sz w:val="24"/>
              </w:rPr>
              <w:t>£35,130</w:t>
            </w:r>
          </w:p>
        </w:tc>
      </w:tr>
    </w:tbl>
    <w:p w:rsidR="00BE11EB" w:rsidRDefault="008F7D1A">
      <w:pPr>
        <w:pStyle w:val="Heading1"/>
        <w:ind w:left="-5" w:right="0"/>
      </w:pPr>
      <w:r>
        <w:lastRenderedPageBreak/>
        <w:t xml:space="preserve">Part A: Pupil premium strategy plan </w:t>
      </w:r>
    </w:p>
    <w:p w:rsidR="00BE11EB" w:rsidRDefault="008F7D1A">
      <w:pPr>
        <w:pStyle w:val="Heading2"/>
        <w:spacing w:after="0"/>
        <w:ind w:left="-5"/>
      </w:pPr>
      <w:r>
        <w:t xml:space="preserve">Statement of intent </w:t>
      </w:r>
    </w:p>
    <w:tbl>
      <w:tblPr>
        <w:tblStyle w:val="TableGrid"/>
        <w:tblW w:w="9489" w:type="dxa"/>
        <w:tblInd w:w="5" w:type="dxa"/>
        <w:tblCellMar>
          <w:top w:w="31" w:type="dxa"/>
          <w:right w:w="47" w:type="dxa"/>
        </w:tblCellMar>
        <w:tblLook w:val="04A0" w:firstRow="1" w:lastRow="0" w:firstColumn="1" w:lastColumn="0" w:noHBand="0" w:noVBand="1"/>
      </w:tblPr>
      <w:tblGrid>
        <w:gridCol w:w="9489"/>
      </w:tblGrid>
      <w:tr w:rsidR="00BE11EB">
        <w:trPr>
          <w:trHeight w:val="12467"/>
        </w:trPr>
        <w:tc>
          <w:tcPr>
            <w:tcW w:w="9489" w:type="dxa"/>
            <w:tcBorders>
              <w:top w:val="single" w:sz="4" w:space="0" w:color="000000"/>
              <w:left w:val="single" w:sz="4" w:space="0" w:color="000000"/>
              <w:bottom w:val="single" w:sz="4" w:space="0" w:color="000000"/>
              <w:right w:val="single" w:sz="4" w:space="0" w:color="000000"/>
            </w:tcBorders>
          </w:tcPr>
          <w:p w:rsidR="00705936" w:rsidRPr="00705936" w:rsidRDefault="00705936" w:rsidP="00705936">
            <w:pPr>
              <w:spacing w:after="238" w:line="287" w:lineRule="auto"/>
              <w:rPr>
                <w:rFonts w:ascii="Arial" w:eastAsia="Arial" w:hAnsi="Arial" w:cs="Arial"/>
              </w:rPr>
            </w:pPr>
            <w:r w:rsidRPr="00705936">
              <w:rPr>
                <w:rFonts w:ascii="Arial" w:eastAsia="Arial" w:hAnsi="Arial" w:cs="Arial"/>
              </w:rPr>
              <w:t>At North Leigh CE Primary School, our aim is for all pupils, irrespective of their background or the challenges they may face, to make strong progress, achieve well and pa</w:t>
            </w:r>
            <w:r>
              <w:rPr>
                <w:rFonts w:ascii="Arial" w:eastAsia="Arial" w:hAnsi="Arial" w:cs="Arial"/>
              </w:rPr>
              <w:t>rticipate fully in school life.</w:t>
            </w:r>
          </w:p>
          <w:p w:rsidR="00705936" w:rsidRPr="00705936" w:rsidRDefault="00705936" w:rsidP="00705936">
            <w:pPr>
              <w:spacing w:after="238" w:line="287" w:lineRule="auto"/>
              <w:rPr>
                <w:rFonts w:ascii="Arial" w:eastAsia="Arial" w:hAnsi="Arial" w:cs="Arial"/>
              </w:rPr>
            </w:pPr>
            <w:r w:rsidRPr="00705936">
              <w:rPr>
                <w:rFonts w:ascii="Arial" w:eastAsia="Arial" w:hAnsi="Arial" w:cs="Arial"/>
              </w:rPr>
              <w:t>We recognise that barriers to achievement for disadvantaged pupils</w:t>
            </w:r>
            <w:r w:rsidR="002C5FDB">
              <w:rPr>
                <w:rFonts w:ascii="Arial" w:eastAsia="Arial" w:hAnsi="Arial" w:cs="Arial"/>
              </w:rPr>
              <w:t xml:space="preserve"> (including Looked After Children, those in receipt of PPG, both targeted and expanded)</w:t>
            </w:r>
            <w:bookmarkStart w:id="0" w:name="_GoBack"/>
            <w:bookmarkEnd w:id="0"/>
            <w:r w:rsidRPr="00705936">
              <w:rPr>
                <w:rFonts w:ascii="Arial" w:eastAsia="Arial" w:hAnsi="Arial" w:cs="Arial"/>
              </w:rPr>
              <w:t xml:space="preserve"> are not solely academic. For some of our pupils, emotional wellbeing, self-regulation, confidence, relationships, family circumstances and attendance can significantly affect their readiness and capacity to learn. Consequently, a substantial proportion of our Pupil Premium funding is directed towards pastoral and emotional support alongside carefully </w:t>
            </w:r>
            <w:r>
              <w:rPr>
                <w:rFonts w:ascii="Arial" w:eastAsia="Arial" w:hAnsi="Arial" w:cs="Arial"/>
              </w:rPr>
              <w:t>targeted academic intervention.</w:t>
            </w:r>
          </w:p>
          <w:p w:rsidR="00705936" w:rsidRPr="00705936" w:rsidRDefault="00705936" w:rsidP="00705936">
            <w:pPr>
              <w:spacing w:after="238" w:line="287" w:lineRule="auto"/>
              <w:rPr>
                <w:rFonts w:ascii="Arial" w:eastAsia="Arial" w:hAnsi="Arial" w:cs="Arial"/>
              </w:rPr>
            </w:pPr>
            <w:r w:rsidRPr="00705936">
              <w:rPr>
                <w:rFonts w:ascii="Arial" w:eastAsia="Arial" w:hAnsi="Arial" w:cs="Arial"/>
              </w:rPr>
              <w:t>Our approach is rooted in knowing our children and families well and identifying individual barriers at the earliest opportunity. Funding is therefore used flexibly to address identified needs rather than assuming that all disadvantaged p</w:t>
            </w:r>
            <w:r>
              <w:rPr>
                <w:rFonts w:ascii="Arial" w:eastAsia="Arial" w:hAnsi="Arial" w:cs="Arial"/>
              </w:rPr>
              <w:t>upils face the same challenges.</w:t>
            </w:r>
          </w:p>
          <w:p w:rsidR="00705936" w:rsidRPr="00705936" w:rsidRDefault="00705936" w:rsidP="00705936">
            <w:pPr>
              <w:spacing w:after="238" w:line="287" w:lineRule="auto"/>
              <w:rPr>
                <w:rFonts w:ascii="Arial" w:eastAsia="Arial" w:hAnsi="Arial" w:cs="Arial"/>
              </w:rPr>
            </w:pPr>
            <w:r w:rsidRPr="00705936">
              <w:rPr>
                <w:rFonts w:ascii="Arial" w:eastAsia="Arial" w:hAnsi="Arial" w:cs="Arial"/>
              </w:rPr>
              <w:t>Our strategy</w:t>
            </w:r>
            <w:r>
              <w:rPr>
                <w:rFonts w:ascii="Arial" w:eastAsia="Arial" w:hAnsi="Arial" w:cs="Arial"/>
              </w:rPr>
              <w:t xml:space="preserve"> has five principal priorities:</w:t>
            </w:r>
          </w:p>
          <w:p w:rsidR="00705936" w:rsidRPr="00705936" w:rsidRDefault="00705936" w:rsidP="00705936">
            <w:pPr>
              <w:pStyle w:val="ListParagraph"/>
              <w:numPr>
                <w:ilvl w:val="0"/>
                <w:numId w:val="5"/>
              </w:numPr>
              <w:spacing w:after="238" w:line="287" w:lineRule="auto"/>
              <w:rPr>
                <w:rFonts w:ascii="Arial" w:eastAsia="Arial" w:hAnsi="Arial" w:cs="Arial"/>
              </w:rPr>
            </w:pPr>
            <w:r w:rsidRPr="00705936">
              <w:rPr>
                <w:rFonts w:ascii="Arial" w:eastAsia="Arial" w:hAnsi="Arial" w:cs="Arial"/>
              </w:rPr>
              <w:t>Pastoral and emotional wellbeing, including ELSA support.</w:t>
            </w:r>
          </w:p>
          <w:p w:rsidR="00705936" w:rsidRPr="00705936" w:rsidRDefault="00705936" w:rsidP="00705936">
            <w:pPr>
              <w:pStyle w:val="ListParagraph"/>
              <w:numPr>
                <w:ilvl w:val="0"/>
                <w:numId w:val="5"/>
              </w:numPr>
              <w:spacing w:after="238" w:line="287" w:lineRule="auto"/>
              <w:rPr>
                <w:rFonts w:ascii="Arial" w:eastAsia="Arial" w:hAnsi="Arial" w:cs="Arial"/>
              </w:rPr>
            </w:pPr>
            <w:r w:rsidRPr="00705936">
              <w:rPr>
                <w:rFonts w:ascii="Arial" w:eastAsia="Arial" w:hAnsi="Arial" w:cs="Arial"/>
              </w:rPr>
              <w:t>Early reading and phonics, including individual phonics intervention.</w:t>
            </w:r>
          </w:p>
          <w:p w:rsidR="00705936" w:rsidRPr="00705936" w:rsidRDefault="00705936" w:rsidP="00705936">
            <w:pPr>
              <w:pStyle w:val="ListParagraph"/>
              <w:numPr>
                <w:ilvl w:val="0"/>
                <w:numId w:val="5"/>
              </w:numPr>
              <w:spacing w:after="238" w:line="287" w:lineRule="auto"/>
              <w:rPr>
                <w:rFonts w:ascii="Arial" w:eastAsia="Arial" w:hAnsi="Arial" w:cs="Arial"/>
              </w:rPr>
            </w:pPr>
            <w:r w:rsidRPr="00705936">
              <w:rPr>
                <w:rFonts w:ascii="Arial" w:eastAsia="Arial" w:hAnsi="Arial" w:cs="Arial"/>
              </w:rPr>
              <w:t>Reading fluency, confidence and engagement, including the use of Arch Readers.</w:t>
            </w:r>
          </w:p>
          <w:p w:rsidR="00705936" w:rsidRPr="00705936" w:rsidRDefault="00705936" w:rsidP="00705936">
            <w:pPr>
              <w:pStyle w:val="ListParagraph"/>
              <w:numPr>
                <w:ilvl w:val="0"/>
                <w:numId w:val="5"/>
              </w:numPr>
              <w:spacing w:after="238" w:line="287" w:lineRule="auto"/>
              <w:rPr>
                <w:rFonts w:ascii="Arial" w:eastAsia="Arial" w:hAnsi="Arial" w:cs="Arial"/>
              </w:rPr>
            </w:pPr>
            <w:r w:rsidRPr="00705936">
              <w:rPr>
                <w:rFonts w:ascii="Arial" w:eastAsia="Arial" w:hAnsi="Arial" w:cs="Arial"/>
              </w:rPr>
              <w:t>Attendance and punctuality, through proactive monitoring, support and engagement with families.</w:t>
            </w:r>
          </w:p>
          <w:p w:rsidR="00705936" w:rsidRPr="00705936" w:rsidRDefault="00705936" w:rsidP="00705936">
            <w:pPr>
              <w:pStyle w:val="ListParagraph"/>
              <w:numPr>
                <w:ilvl w:val="0"/>
                <w:numId w:val="5"/>
              </w:numPr>
              <w:spacing w:after="238" w:line="287" w:lineRule="auto"/>
              <w:rPr>
                <w:rFonts w:ascii="Arial" w:eastAsia="Arial" w:hAnsi="Arial" w:cs="Arial"/>
              </w:rPr>
            </w:pPr>
            <w:r w:rsidRPr="00705936">
              <w:rPr>
                <w:rFonts w:ascii="Arial" w:eastAsia="Arial" w:hAnsi="Arial" w:cs="Arial"/>
              </w:rPr>
              <w:t>Equality of opportunity, particularly ensuring that financial circumstances do not prevent pupils from participating in educational visits and wider school experiences.</w:t>
            </w:r>
          </w:p>
          <w:p w:rsidR="00705936" w:rsidRPr="00705936" w:rsidRDefault="00705936" w:rsidP="00705936">
            <w:pPr>
              <w:spacing w:after="238" w:line="287" w:lineRule="auto"/>
              <w:rPr>
                <w:rFonts w:ascii="Arial" w:eastAsia="Arial" w:hAnsi="Arial" w:cs="Arial"/>
              </w:rPr>
            </w:pPr>
            <w:r w:rsidRPr="00705936">
              <w:rPr>
                <w:rFonts w:ascii="Arial" w:eastAsia="Arial" w:hAnsi="Arial" w:cs="Arial"/>
              </w:rPr>
              <w:t>Our ultimate objective is that disadvantaged pupils attend regularly, feel safe and that they belong, are emotionally ready to learn, become confident readers and achi</w:t>
            </w:r>
            <w:r>
              <w:rPr>
                <w:rFonts w:ascii="Arial" w:eastAsia="Arial" w:hAnsi="Arial" w:cs="Arial"/>
              </w:rPr>
              <w:t>eve well across the curriculum.</w:t>
            </w:r>
          </w:p>
          <w:p w:rsidR="00311905" w:rsidRDefault="00705936" w:rsidP="00705936">
            <w:pPr>
              <w:numPr>
                <w:ilvl w:val="0"/>
                <w:numId w:val="2"/>
              </w:numPr>
              <w:ind w:hanging="360"/>
            </w:pPr>
            <w:r w:rsidRPr="00705936">
              <w:rPr>
                <w:rFonts w:ascii="Arial" w:eastAsia="Arial" w:hAnsi="Arial" w:cs="Arial"/>
              </w:rPr>
              <w:t xml:space="preserve">This approach reflects </w:t>
            </w:r>
            <w:proofErr w:type="spellStart"/>
            <w:r w:rsidRPr="00705936">
              <w:rPr>
                <w:rFonts w:ascii="Arial" w:eastAsia="Arial" w:hAnsi="Arial" w:cs="Arial"/>
              </w:rPr>
              <w:t>DfE</w:t>
            </w:r>
            <w:proofErr w:type="spellEnd"/>
            <w:r w:rsidRPr="00705936">
              <w:rPr>
                <w:rFonts w:ascii="Arial" w:eastAsia="Arial" w:hAnsi="Arial" w:cs="Arial"/>
              </w:rPr>
              <w:t xml:space="preserve"> guidance that Pupil Premium should address the particular challenges faced by disadvantaged pupils through high-quality teaching, targeted academic support and wider strategies which enable children to attend, belong and succeed.</w:t>
            </w:r>
          </w:p>
        </w:tc>
      </w:tr>
    </w:tbl>
    <w:p w:rsidR="00BE11EB" w:rsidRDefault="008F7D1A" w:rsidP="00311905">
      <w:pPr>
        <w:pStyle w:val="Heading2"/>
        <w:ind w:left="0" w:firstLine="0"/>
      </w:pPr>
      <w:r>
        <w:lastRenderedPageBreak/>
        <w:t xml:space="preserve">Challenges </w:t>
      </w:r>
    </w:p>
    <w:p w:rsidR="00BE11EB" w:rsidRDefault="008F7D1A">
      <w:pPr>
        <w:spacing w:after="11" w:line="250" w:lineRule="auto"/>
        <w:ind w:left="-5"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5" w:type="dxa"/>
        <w:tblInd w:w="7" w:type="dxa"/>
        <w:tblCellMar>
          <w:top w:w="11" w:type="dxa"/>
          <w:left w:w="108" w:type="dxa"/>
          <w:right w:w="97" w:type="dxa"/>
        </w:tblCellMar>
        <w:tblLook w:val="04A0" w:firstRow="1" w:lastRow="0" w:firstColumn="1" w:lastColumn="0" w:noHBand="0" w:noVBand="1"/>
      </w:tblPr>
      <w:tblGrid>
        <w:gridCol w:w="1476"/>
        <w:gridCol w:w="8009"/>
      </w:tblGrid>
      <w:tr w:rsidR="00BE11EB">
        <w:trPr>
          <w:trHeight w:val="680"/>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Detail of challenge  </w:t>
            </w:r>
          </w:p>
        </w:tc>
      </w:tr>
      <w:tr w:rsidR="00705936" w:rsidTr="00E5189B">
        <w:trPr>
          <w:trHeight w:val="978"/>
        </w:trPr>
        <w:tc>
          <w:tcPr>
            <w:tcW w:w="1476" w:type="dxa"/>
            <w:tcBorders>
              <w:top w:val="single" w:sz="4" w:space="0" w:color="000000"/>
              <w:left w:val="single" w:sz="4" w:space="0" w:color="000000"/>
              <w:bottom w:val="single" w:sz="4" w:space="0" w:color="000000"/>
              <w:right w:val="single" w:sz="4" w:space="0" w:color="000000"/>
            </w:tcBorders>
          </w:tcPr>
          <w:p w:rsidR="00705936" w:rsidRDefault="00705936" w:rsidP="00705936">
            <w:pPr>
              <w:ind w:left="58"/>
            </w:pPr>
            <w:r>
              <w:rPr>
                <w:rFonts w:ascii="Arial" w:eastAsia="Arial" w:hAnsi="Arial" w:cs="Arial"/>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rsidR="00705936" w:rsidRPr="00705936" w:rsidRDefault="00705936" w:rsidP="00705936">
            <w:pPr>
              <w:rPr>
                <w:rFonts w:ascii="Arial" w:hAnsi="Arial" w:cs="Arial"/>
              </w:rPr>
            </w:pPr>
            <w:r w:rsidRPr="00705936">
              <w:rPr>
                <w:rFonts w:ascii="Arial" w:hAnsi="Arial" w:cs="Arial"/>
              </w:rPr>
              <w:t>Some disadvantaged pupils require additional support with emotional regulation, confidence, resilience, relationships or circumstances outside school. These needs can affect engagement and readiness to learn.</w:t>
            </w:r>
          </w:p>
        </w:tc>
      </w:tr>
      <w:tr w:rsidR="00705936" w:rsidTr="00E5189B">
        <w:trPr>
          <w:trHeight w:val="841"/>
        </w:trPr>
        <w:tc>
          <w:tcPr>
            <w:tcW w:w="1476" w:type="dxa"/>
            <w:tcBorders>
              <w:top w:val="single" w:sz="4" w:space="0" w:color="000000"/>
              <w:left w:val="single" w:sz="4" w:space="0" w:color="000000"/>
              <w:bottom w:val="single" w:sz="4" w:space="0" w:color="000000"/>
              <w:right w:val="single" w:sz="4" w:space="0" w:color="000000"/>
            </w:tcBorders>
          </w:tcPr>
          <w:p w:rsidR="00705936" w:rsidRDefault="00705936" w:rsidP="00705936">
            <w:pPr>
              <w:ind w:left="58"/>
            </w:pPr>
            <w:r>
              <w:rPr>
                <w:rFonts w:ascii="Arial" w:eastAsia="Arial" w:hAnsi="Arial" w:cs="Arial"/>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rsidR="00705936" w:rsidRPr="00705936" w:rsidRDefault="00705936" w:rsidP="00705936">
            <w:pPr>
              <w:rPr>
                <w:rFonts w:ascii="Arial" w:hAnsi="Arial" w:cs="Arial"/>
              </w:rPr>
            </w:pPr>
            <w:r w:rsidRPr="00705936">
              <w:rPr>
                <w:rFonts w:ascii="Arial" w:hAnsi="Arial" w:cs="Arial"/>
              </w:rPr>
              <w:t>Assessment indicates that some disadvantaged pupils require additional support to secure phonics knowledge, decoding, reading fluency and confidence.</w:t>
            </w:r>
          </w:p>
        </w:tc>
      </w:tr>
      <w:tr w:rsidR="00F42B99" w:rsidTr="00E5189B">
        <w:trPr>
          <w:trHeight w:val="841"/>
        </w:trPr>
        <w:tc>
          <w:tcPr>
            <w:tcW w:w="1476" w:type="dxa"/>
            <w:tcBorders>
              <w:top w:val="single" w:sz="4" w:space="0" w:color="000000"/>
              <w:left w:val="single" w:sz="4" w:space="0" w:color="000000"/>
              <w:bottom w:val="single" w:sz="4" w:space="0" w:color="000000"/>
              <w:right w:val="single" w:sz="4" w:space="0" w:color="000000"/>
            </w:tcBorders>
          </w:tcPr>
          <w:p w:rsidR="00F42B99" w:rsidRDefault="00F42B99" w:rsidP="00705936">
            <w:pPr>
              <w:ind w:left="58"/>
              <w:rPr>
                <w:rFonts w:ascii="Arial" w:eastAsia="Arial" w:hAnsi="Arial" w:cs="Arial"/>
                <w:color w:val="0D0D0D"/>
              </w:rPr>
            </w:pPr>
            <w:r>
              <w:rPr>
                <w:rFonts w:ascii="Arial" w:eastAsia="Arial" w:hAnsi="Arial" w:cs="Arial"/>
                <w:color w:val="0D0D0D"/>
              </w:rPr>
              <w:t>3</w:t>
            </w:r>
          </w:p>
        </w:tc>
        <w:tc>
          <w:tcPr>
            <w:tcW w:w="8009" w:type="dxa"/>
            <w:tcBorders>
              <w:top w:val="single" w:sz="4" w:space="0" w:color="000000"/>
              <w:left w:val="single" w:sz="4" w:space="0" w:color="000000"/>
              <w:bottom w:val="single" w:sz="4" w:space="0" w:color="000000"/>
              <w:right w:val="single" w:sz="4" w:space="0" w:color="000000"/>
            </w:tcBorders>
          </w:tcPr>
          <w:p w:rsidR="00F42B99" w:rsidRPr="00705936" w:rsidRDefault="00F42B99" w:rsidP="00705936">
            <w:pPr>
              <w:rPr>
                <w:rFonts w:ascii="Arial" w:hAnsi="Arial" w:cs="Arial"/>
              </w:rPr>
            </w:pPr>
            <w:r w:rsidRPr="00F42B99">
              <w:rPr>
                <w:rFonts w:ascii="Arial" w:hAnsi="Arial" w:cs="Arial"/>
              </w:rPr>
              <w:t>Assessment and scrutiny of pupils' work indicate that some disadvantaged pupils have gaps in transcription skills, particularly spelling accuracy, handwriting fluency and the automatic application of these skills within independent writing. This can increase cognitive demand during writing and restrict pupils' ability to focus fully on composition and the quality of their written work.</w:t>
            </w:r>
          </w:p>
        </w:tc>
      </w:tr>
      <w:tr w:rsidR="00705936" w:rsidTr="00E5189B">
        <w:trPr>
          <w:trHeight w:val="957"/>
        </w:trPr>
        <w:tc>
          <w:tcPr>
            <w:tcW w:w="1476" w:type="dxa"/>
            <w:tcBorders>
              <w:top w:val="single" w:sz="4" w:space="0" w:color="000000"/>
              <w:left w:val="single" w:sz="4" w:space="0" w:color="000000"/>
              <w:bottom w:val="single" w:sz="4" w:space="0" w:color="000000"/>
              <w:right w:val="single" w:sz="4" w:space="0" w:color="000000"/>
            </w:tcBorders>
          </w:tcPr>
          <w:p w:rsidR="00705936" w:rsidRDefault="00F42B99" w:rsidP="00705936">
            <w:pPr>
              <w:ind w:left="58"/>
            </w:pPr>
            <w:r>
              <w:rPr>
                <w:rFonts w:ascii="Arial" w:eastAsia="Arial" w:hAnsi="Arial" w:cs="Arial"/>
                <w:color w:val="0D0D0D"/>
              </w:rPr>
              <w:t>4</w:t>
            </w:r>
          </w:p>
        </w:tc>
        <w:tc>
          <w:tcPr>
            <w:tcW w:w="8009" w:type="dxa"/>
            <w:tcBorders>
              <w:top w:val="single" w:sz="4" w:space="0" w:color="000000"/>
              <w:left w:val="single" w:sz="4" w:space="0" w:color="000000"/>
              <w:bottom w:val="single" w:sz="4" w:space="0" w:color="000000"/>
              <w:right w:val="single" w:sz="4" w:space="0" w:color="000000"/>
            </w:tcBorders>
          </w:tcPr>
          <w:p w:rsidR="00705936" w:rsidRPr="00705936" w:rsidRDefault="00705936" w:rsidP="00705936">
            <w:pPr>
              <w:rPr>
                <w:rFonts w:ascii="Arial" w:hAnsi="Arial" w:cs="Arial"/>
              </w:rPr>
            </w:pPr>
            <w:r w:rsidRPr="00705936">
              <w:rPr>
                <w:rFonts w:ascii="Arial" w:hAnsi="Arial" w:cs="Arial"/>
              </w:rPr>
              <w:t>Attendance or punctuality for some disadvantaged pupils is below the school’s expectations. Absence can compound gaps in learning and reduce connection with school.</w:t>
            </w:r>
          </w:p>
        </w:tc>
      </w:tr>
      <w:tr w:rsidR="00705936" w:rsidTr="00E5189B">
        <w:trPr>
          <w:trHeight w:val="675"/>
        </w:trPr>
        <w:tc>
          <w:tcPr>
            <w:tcW w:w="1476" w:type="dxa"/>
            <w:tcBorders>
              <w:top w:val="single" w:sz="4" w:space="0" w:color="000000"/>
              <w:left w:val="single" w:sz="4" w:space="0" w:color="000000"/>
              <w:bottom w:val="single" w:sz="4" w:space="0" w:color="000000"/>
              <w:right w:val="single" w:sz="4" w:space="0" w:color="000000"/>
            </w:tcBorders>
          </w:tcPr>
          <w:p w:rsidR="00705936" w:rsidRDefault="00F42B99" w:rsidP="00705936">
            <w:pPr>
              <w:ind w:left="58"/>
            </w:pPr>
            <w:r>
              <w:rPr>
                <w:rFonts w:ascii="Arial" w:eastAsia="Arial" w:hAnsi="Arial" w:cs="Arial"/>
                <w:color w:val="0D0D0D"/>
              </w:rPr>
              <w:t>5</w:t>
            </w:r>
            <w:r w:rsidR="00705936">
              <w:rPr>
                <w:rFonts w:ascii="Arial" w:eastAsia="Arial" w:hAnsi="Arial" w:cs="Arial"/>
                <w:color w:val="0D0D0D"/>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05936" w:rsidRPr="00705936" w:rsidRDefault="00705936" w:rsidP="00705936">
            <w:pPr>
              <w:rPr>
                <w:rFonts w:ascii="Arial" w:hAnsi="Arial" w:cs="Arial"/>
              </w:rPr>
            </w:pPr>
            <w:r w:rsidRPr="00705936">
              <w:rPr>
                <w:rFonts w:ascii="Arial" w:hAnsi="Arial" w:cs="Arial"/>
              </w:rPr>
              <w:t>Financial pressures can present barriers to participation in school trips, residential opportunities and other enrichment activities.</w:t>
            </w:r>
          </w:p>
        </w:tc>
      </w:tr>
      <w:tr w:rsidR="00705936" w:rsidTr="00E5189B">
        <w:trPr>
          <w:trHeight w:val="650"/>
        </w:trPr>
        <w:tc>
          <w:tcPr>
            <w:tcW w:w="1476" w:type="dxa"/>
            <w:tcBorders>
              <w:top w:val="single" w:sz="4" w:space="0" w:color="000000"/>
              <w:left w:val="single" w:sz="4" w:space="0" w:color="000000"/>
              <w:bottom w:val="single" w:sz="4" w:space="0" w:color="000000"/>
              <w:right w:val="single" w:sz="4" w:space="0" w:color="000000"/>
            </w:tcBorders>
          </w:tcPr>
          <w:p w:rsidR="00705936" w:rsidRDefault="00F42B99" w:rsidP="00705936">
            <w:pPr>
              <w:ind w:left="58"/>
            </w:pPr>
            <w:r>
              <w:rPr>
                <w:rFonts w:ascii="Arial" w:eastAsia="Arial" w:hAnsi="Arial" w:cs="Arial"/>
                <w:color w:val="0D0D0D"/>
              </w:rPr>
              <w:t>6</w:t>
            </w:r>
            <w:r w:rsidR="00705936">
              <w:rPr>
                <w:rFonts w:ascii="Arial" w:eastAsia="Arial" w:hAnsi="Arial" w:cs="Arial"/>
                <w:color w:val="0D0D0D"/>
              </w:rPr>
              <w:t xml:space="preserve"> </w:t>
            </w:r>
          </w:p>
        </w:tc>
        <w:tc>
          <w:tcPr>
            <w:tcW w:w="8009" w:type="dxa"/>
            <w:tcBorders>
              <w:top w:val="single" w:sz="4" w:space="0" w:color="000000"/>
              <w:left w:val="single" w:sz="4" w:space="0" w:color="000000"/>
              <w:bottom w:val="single" w:sz="4" w:space="0" w:color="000000"/>
              <w:right w:val="single" w:sz="4" w:space="0" w:color="000000"/>
            </w:tcBorders>
          </w:tcPr>
          <w:p w:rsidR="00705936" w:rsidRPr="00705936" w:rsidRDefault="00705936" w:rsidP="00705936">
            <w:pPr>
              <w:rPr>
                <w:rFonts w:ascii="Arial" w:hAnsi="Arial" w:cs="Arial"/>
              </w:rPr>
            </w:pPr>
            <w:r w:rsidRPr="00705936">
              <w:rPr>
                <w:rFonts w:ascii="Arial" w:hAnsi="Arial" w:cs="Arial"/>
              </w:rPr>
              <w:t>Some pupils require additional structured opportunities to read regularly with an adult to develop accuracy, fluency, comprehension, vocabulary and confidence.</w:t>
            </w:r>
          </w:p>
        </w:tc>
      </w:tr>
      <w:tr w:rsidR="00705936" w:rsidTr="00E5189B">
        <w:trPr>
          <w:trHeight w:val="684"/>
        </w:trPr>
        <w:tc>
          <w:tcPr>
            <w:tcW w:w="1476" w:type="dxa"/>
            <w:tcBorders>
              <w:top w:val="single" w:sz="4" w:space="0" w:color="000000"/>
              <w:left w:val="single" w:sz="4" w:space="0" w:color="000000"/>
              <w:bottom w:val="single" w:sz="4" w:space="0" w:color="000000"/>
              <w:right w:val="single" w:sz="4" w:space="0" w:color="000000"/>
            </w:tcBorders>
          </w:tcPr>
          <w:p w:rsidR="00705936" w:rsidRDefault="00F42B99" w:rsidP="00705936">
            <w:pPr>
              <w:ind w:left="58"/>
              <w:rPr>
                <w:rFonts w:ascii="Arial" w:eastAsia="Arial" w:hAnsi="Arial" w:cs="Arial"/>
                <w:color w:val="0D0D0D"/>
              </w:rPr>
            </w:pPr>
            <w:r>
              <w:rPr>
                <w:rFonts w:ascii="Arial" w:eastAsia="Arial" w:hAnsi="Arial" w:cs="Arial"/>
                <w:color w:val="0D0D0D"/>
              </w:rPr>
              <w:t>7</w:t>
            </w:r>
          </w:p>
        </w:tc>
        <w:tc>
          <w:tcPr>
            <w:tcW w:w="8009" w:type="dxa"/>
            <w:tcBorders>
              <w:top w:val="single" w:sz="4" w:space="0" w:color="000000"/>
              <w:left w:val="single" w:sz="4" w:space="0" w:color="000000"/>
              <w:bottom w:val="single" w:sz="4" w:space="0" w:color="000000"/>
              <w:right w:val="single" w:sz="4" w:space="0" w:color="000000"/>
            </w:tcBorders>
          </w:tcPr>
          <w:p w:rsidR="00705936" w:rsidRPr="00705936" w:rsidRDefault="00705936" w:rsidP="00705936">
            <w:pPr>
              <w:rPr>
                <w:rFonts w:ascii="Arial" w:hAnsi="Arial" w:cs="Arial"/>
              </w:rPr>
            </w:pPr>
            <w:r w:rsidRPr="00705936">
              <w:rPr>
                <w:rFonts w:ascii="Arial" w:hAnsi="Arial" w:cs="Arial"/>
              </w:rPr>
              <w:t>Some disadvantaged pupils benefit from additional positive relationships with trusted adults and structured support to strengthen engagement and belonging.</w:t>
            </w:r>
          </w:p>
        </w:tc>
      </w:tr>
    </w:tbl>
    <w:p w:rsidR="00311905" w:rsidRDefault="00311905">
      <w:pPr>
        <w:pStyle w:val="Heading2"/>
        <w:ind w:left="-5"/>
      </w:pPr>
    </w:p>
    <w:p w:rsidR="00BE11EB" w:rsidRDefault="008F7D1A">
      <w:pPr>
        <w:pStyle w:val="Heading2"/>
        <w:ind w:left="-5"/>
      </w:pPr>
      <w:r>
        <w:t xml:space="preserve">Intended outcomes  </w:t>
      </w:r>
    </w:p>
    <w:p w:rsidR="00BE11EB" w:rsidRDefault="008F7D1A">
      <w:pPr>
        <w:spacing w:after="11" w:line="250" w:lineRule="auto"/>
        <w:ind w:left="-5"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11" w:type="dxa"/>
          <w:left w:w="110" w:type="dxa"/>
          <w:right w:w="108" w:type="dxa"/>
        </w:tblCellMar>
        <w:tblLook w:val="04A0" w:firstRow="1" w:lastRow="0" w:firstColumn="1" w:lastColumn="0" w:noHBand="0" w:noVBand="1"/>
      </w:tblPr>
      <w:tblGrid>
        <w:gridCol w:w="4816"/>
        <w:gridCol w:w="4670"/>
      </w:tblGrid>
      <w:tr w:rsidR="00BE11EB" w:rsidTr="003E2C9D">
        <w:trPr>
          <w:trHeight w:val="403"/>
        </w:trPr>
        <w:tc>
          <w:tcPr>
            <w:tcW w:w="481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Intended outcome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Success criteria </w:t>
            </w:r>
          </w:p>
        </w:tc>
      </w:tr>
      <w:tr w:rsidR="003E2C9D" w:rsidTr="003E2C9D">
        <w:trPr>
          <w:trHeight w:val="85"/>
        </w:trPr>
        <w:tc>
          <w:tcPr>
            <w:tcW w:w="4816" w:type="dxa"/>
            <w:tcBorders>
              <w:top w:val="single" w:sz="4" w:space="0" w:color="000000"/>
              <w:left w:val="single" w:sz="4" w:space="0" w:color="000000"/>
              <w:bottom w:val="single" w:sz="4" w:space="0" w:color="000000"/>
              <w:right w:val="single" w:sz="4" w:space="0" w:color="000000"/>
            </w:tcBorders>
          </w:tcPr>
          <w:p w:rsidR="003E2C9D" w:rsidRPr="003E2C9D" w:rsidRDefault="003E2C9D" w:rsidP="003E2C9D">
            <w:pPr>
              <w:rPr>
                <w:rFonts w:ascii="Arial" w:hAnsi="Arial" w:cs="Arial"/>
              </w:rPr>
            </w:pPr>
            <w:r w:rsidRPr="003E2C9D">
              <w:rPr>
                <w:rFonts w:ascii="Arial" w:hAnsi="Arial" w:cs="Arial"/>
              </w:rPr>
              <w:t>Improved emotional wellbeing and readiness to learn</w:t>
            </w:r>
          </w:p>
        </w:tc>
        <w:tc>
          <w:tcPr>
            <w:tcW w:w="4670" w:type="dxa"/>
            <w:tcBorders>
              <w:top w:val="single" w:sz="4" w:space="0" w:color="000000"/>
              <w:left w:val="single" w:sz="4" w:space="0" w:color="000000"/>
              <w:bottom w:val="single" w:sz="4" w:space="0" w:color="000000"/>
              <w:right w:val="single" w:sz="4" w:space="0" w:color="000000"/>
            </w:tcBorders>
          </w:tcPr>
          <w:p w:rsidR="003E2C9D" w:rsidRDefault="003E2C9D" w:rsidP="003E2C9D">
            <w:pPr>
              <w:rPr>
                <w:rFonts w:ascii="Arial" w:hAnsi="Arial" w:cs="Arial"/>
              </w:rPr>
            </w:pPr>
            <w:r w:rsidRPr="003E2C9D">
              <w:rPr>
                <w:rFonts w:ascii="Arial" w:hAnsi="Arial" w:cs="Arial"/>
              </w:rPr>
              <w:t xml:space="preserve">Pupils receiving pastoral or ELSA support demonstrate progress against individual targets. </w:t>
            </w:r>
          </w:p>
          <w:p w:rsidR="003E2C9D" w:rsidRPr="003E2C9D" w:rsidRDefault="003E2C9D" w:rsidP="003E2C9D">
            <w:pPr>
              <w:rPr>
                <w:rFonts w:ascii="Arial" w:hAnsi="Arial" w:cs="Arial"/>
              </w:rPr>
            </w:pPr>
            <w:r w:rsidRPr="003E2C9D">
              <w:rPr>
                <w:rFonts w:ascii="Arial" w:hAnsi="Arial" w:cs="Arial"/>
              </w:rPr>
              <w:t>Pupil voice and teacher feedback show increased regulation, confidence, engagement and successful access to classroom learning.</w:t>
            </w:r>
          </w:p>
        </w:tc>
      </w:tr>
      <w:tr w:rsidR="00BE11EB" w:rsidTr="003E2C9D">
        <w:trPr>
          <w:trHeight w:val="83"/>
        </w:trPr>
        <w:tc>
          <w:tcPr>
            <w:tcW w:w="4816" w:type="dxa"/>
            <w:tcBorders>
              <w:top w:val="single" w:sz="4" w:space="0" w:color="000000"/>
              <w:left w:val="single" w:sz="4" w:space="0" w:color="000000"/>
              <w:bottom w:val="single" w:sz="4" w:space="0" w:color="000000"/>
              <w:right w:val="single" w:sz="4" w:space="0" w:color="000000"/>
            </w:tcBorders>
          </w:tcPr>
          <w:p w:rsidR="00BE11EB" w:rsidRPr="003E2C9D" w:rsidRDefault="003E2C9D" w:rsidP="00783822">
            <w:pPr>
              <w:ind w:left="58"/>
              <w:jc w:val="both"/>
              <w:rPr>
                <w:rFonts w:ascii="Arial" w:hAnsi="Arial" w:cs="Arial"/>
              </w:rPr>
            </w:pPr>
            <w:r w:rsidRPr="003E2C9D">
              <w:rPr>
                <w:rFonts w:ascii="Arial" w:hAnsi="Arial" w:cs="Arial"/>
              </w:rPr>
              <w:t>Improved phonics outcomes</w:t>
            </w:r>
          </w:p>
        </w:tc>
        <w:tc>
          <w:tcPr>
            <w:tcW w:w="4670" w:type="dxa"/>
            <w:tcBorders>
              <w:top w:val="single" w:sz="4" w:space="0" w:color="000000"/>
              <w:left w:val="single" w:sz="4" w:space="0" w:color="000000"/>
              <w:bottom w:val="single" w:sz="4" w:space="0" w:color="000000"/>
              <w:right w:val="single" w:sz="4" w:space="0" w:color="000000"/>
            </w:tcBorders>
          </w:tcPr>
          <w:p w:rsidR="003E2C9D" w:rsidRDefault="003E2C9D" w:rsidP="00783822">
            <w:pPr>
              <w:ind w:left="58"/>
              <w:jc w:val="both"/>
              <w:rPr>
                <w:rFonts w:ascii="Arial" w:hAnsi="Arial" w:cs="Arial"/>
              </w:rPr>
            </w:pPr>
            <w:r w:rsidRPr="003E2C9D">
              <w:rPr>
                <w:rFonts w:ascii="Arial" w:hAnsi="Arial" w:cs="Arial"/>
              </w:rPr>
              <w:t xml:space="preserve">Pupils receiving 1:1 phonics support make measurable progress from their starting points. </w:t>
            </w:r>
          </w:p>
          <w:p w:rsidR="00BE11EB" w:rsidRPr="003E2C9D" w:rsidRDefault="003E2C9D" w:rsidP="00783822">
            <w:pPr>
              <w:ind w:left="58"/>
              <w:jc w:val="both"/>
              <w:rPr>
                <w:rFonts w:ascii="Arial" w:hAnsi="Arial" w:cs="Arial"/>
              </w:rPr>
            </w:pPr>
            <w:r w:rsidRPr="003E2C9D">
              <w:rPr>
                <w:rFonts w:ascii="Arial" w:hAnsi="Arial" w:cs="Arial"/>
              </w:rPr>
              <w:t>More disadvantaged pupils meet the expected standard, while those not yet meeting it demonstrate accelerated progress.</w:t>
            </w:r>
          </w:p>
        </w:tc>
      </w:tr>
      <w:tr w:rsidR="00BE11EB" w:rsidTr="003E2C9D">
        <w:trPr>
          <w:trHeight w:val="59"/>
        </w:trPr>
        <w:tc>
          <w:tcPr>
            <w:tcW w:w="4816" w:type="dxa"/>
            <w:tcBorders>
              <w:top w:val="single" w:sz="4" w:space="0" w:color="000000"/>
              <w:left w:val="single" w:sz="4" w:space="0" w:color="000000"/>
              <w:bottom w:val="single" w:sz="4" w:space="0" w:color="000000"/>
              <w:right w:val="single" w:sz="4" w:space="0" w:color="000000"/>
            </w:tcBorders>
          </w:tcPr>
          <w:p w:rsidR="00BE11EB" w:rsidRPr="003E2C9D" w:rsidRDefault="003E2C9D" w:rsidP="00783822">
            <w:pPr>
              <w:ind w:left="58" w:right="28"/>
              <w:jc w:val="both"/>
              <w:rPr>
                <w:rFonts w:ascii="Arial" w:hAnsi="Arial" w:cs="Arial"/>
              </w:rPr>
            </w:pPr>
            <w:r w:rsidRPr="003E2C9D">
              <w:rPr>
                <w:rFonts w:ascii="Arial" w:hAnsi="Arial" w:cs="Arial"/>
              </w:rPr>
              <w:lastRenderedPageBreak/>
              <w:t xml:space="preserve">Improved </w:t>
            </w:r>
            <w:r w:rsidR="006F3EA2">
              <w:rPr>
                <w:rFonts w:ascii="Arial" w:hAnsi="Arial" w:cs="Arial"/>
              </w:rPr>
              <w:t xml:space="preserve">transcription, </w:t>
            </w:r>
            <w:r w:rsidRPr="003E2C9D">
              <w:rPr>
                <w:rFonts w:ascii="Arial" w:hAnsi="Arial" w:cs="Arial"/>
              </w:rPr>
              <w:t>reading fluency and attainment</w:t>
            </w:r>
          </w:p>
        </w:tc>
        <w:tc>
          <w:tcPr>
            <w:tcW w:w="4670" w:type="dxa"/>
            <w:tcBorders>
              <w:top w:val="single" w:sz="4" w:space="0" w:color="000000"/>
              <w:left w:val="single" w:sz="4" w:space="0" w:color="000000"/>
              <w:bottom w:val="single" w:sz="4" w:space="0" w:color="000000"/>
              <w:right w:val="single" w:sz="4" w:space="0" w:color="000000"/>
            </w:tcBorders>
          </w:tcPr>
          <w:p w:rsidR="003E2C9D" w:rsidRDefault="003E2C9D" w:rsidP="003E2C9D">
            <w:pPr>
              <w:tabs>
                <w:tab w:val="left" w:pos="1215"/>
              </w:tabs>
              <w:jc w:val="both"/>
              <w:rPr>
                <w:rFonts w:ascii="Arial" w:hAnsi="Arial" w:cs="Arial"/>
              </w:rPr>
            </w:pPr>
            <w:r w:rsidRPr="003E2C9D">
              <w:rPr>
                <w:rFonts w:ascii="Arial" w:hAnsi="Arial" w:cs="Arial"/>
              </w:rPr>
              <w:t xml:space="preserve">Assessment shows improved accuracy, fluency and comprehension for pupils receiving targeted reading support. </w:t>
            </w:r>
          </w:p>
          <w:p w:rsidR="006F3EA2" w:rsidRDefault="006F3EA2" w:rsidP="003E2C9D">
            <w:pPr>
              <w:tabs>
                <w:tab w:val="left" w:pos="1215"/>
              </w:tabs>
              <w:jc w:val="both"/>
              <w:rPr>
                <w:rFonts w:ascii="Arial" w:hAnsi="Arial" w:cs="Arial"/>
              </w:rPr>
            </w:pPr>
            <w:r>
              <w:rPr>
                <w:rFonts w:ascii="Arial" w:hAnsi="Arial" w:cs="Arial"/>
              </w:rPr>
              <w:t>Children’s transcription skills show that they are able to form letters accurately</w:t>
            </w:r>
          </w:p>
          <w:p w:rsidR="00BE11EB" w:rsidRPr="003E2C9D" w:rsidRDefault="003E2C9D" w:rsidP="003E2C9D">
            <w:pPr>
              <w:tabs>
                <w:tab w:val="left" w:pos="1215"/>
              </w:tabs>
              <w:jc w:val="both"/>
              <w:rPr>
                <w:rFonts w:ascii="Arial" w:hAnsi="Arial" w:cs="Arial"/>
              </w:rPr>
            </w:pPr>
            <w:r w:rsidRPr="003E2C9D">
              <w:rPr>
                <w:rFonts w:ascii="Arial" w:hAnsi="Arial" w:cs="Arial"/>
              </w:rPr>
              <w:t>The attainment gap reduces over time.</w:t>
            </w:r>
          </w:p>
        </w:tc>
      </w:tr>
      <w:tr w:rsidR="00BE11EB" w:rsidTr="003E2C9D">
        <w:trPr>
          <w:trHeight w:val="263"/>
        </w:trPr>
        <w:tc>
          <w:tcPr>
            <w:tcW w:w="4816" w:type="dxa"/>
            <w:tcBorders>
              <w:top w:val="single" w:sz="4" w:space="0" w:color="000000"/>
              <w:left w:val="single" w:sz="4" w:space="0" w:color="000000"/>
              <w:bottom w:val="single" w:sz="4" w:space="0" w:color="000000"/>
              <w:right w:val="single" w:sz="4" w:space="0" w:color="000000"/>
            </w:tcBorders>
          </w:tcPr>
          <w:p w:rsidR="00BE11EB" w:rsidRPr="003E2C9D" w:rsidRDefault="003E2C9D" w:rsidP="003E2C9D">
            <w:pPr>
              <w:jc w:val="both"/>
              <w:rPr>
                <w:rFonts w:ascii="Arial" w:hAnsi="Arial" w:cs="Arial"/>
              </w:rPr>
            </w:pPr>
            <w:r w:rsidRPr="003E2C9D">
              <w:rPr>
                <w:rFonts w:ascii="Arial" w:hAnsi="Arial" w:cs="Arial"/>
              </w:rPr>
              <w:t>Improved attendance</w:t>
            </w:r>
          </w:p>
        </w:tc>
        <w:tc>
          <w:tcPr>
            <w:tcW w:w="4670" w:type="dxa"/>
            <w:tcBorders>
              <w:top w:val="single" w:sz="4" w:space="0" w:color="000000"/>
              <w:left w:val="single" w:sz="4" w:space="0" w:color="000000"/>
              <w:bottom w:val="single" w:sz="4" w:space="0" w:color="000000"/>
              <w:right w:val="single" w:sz="4" w:space="0" w:color="000000"/>
            </w:tcBorders>
          </w:tcPr>
          <w:p w:rsidR="003E2C9D" w:rsidRDefault="003E2C9D" w:rsidP="003E2C9D">
            <w:pPr>
              <w:jc w:val="both"/>
              <w:rPr>
                <w:rFonts w:ascii="Arial" w:hAnsi="Arial" w:cs="Arial"/>
              </w:rPr>
            </w:pPr>
            <w:r w:rsidRPr="003E2C9D">
              <w:rPr>
                <w:rFonts w:ascii="Arial" w:hAnsi="Arial" w:cs="Arial"/>
              </w:rPr>
              <w:t xml:space="preserve">Attendance improves from individual starting points and moves closer to whole-school attendance. </w:t>
            </w:r>
          </w:p>
          <w:p w:rsidR="00BE11EB" w:rsidRPr="003E2C9D" w:rsidRDefault="003E2C9D" w:rsidP="003E2C9D">
            <w:pPr>
              <w:jc w:val="both"/>
              <w:rPr>
                <w:rFonts w:ascii="Arial" w:hAnsi="Arial" w:cs="Arial"/>
              </w:rPr>
            </w:pPr>
            <w:r w:rsidRPr="003E2C9D">
              <w:rPr>
                <w:rFonts w:ascii="Arial" w:hAnsi="Arial" w:cs="Arial"/>
              </w:rPr>
              <w:t>Persistent absence reduces and concerns are identified and acted upon promptly.</w:t>
            </w:r>
          </w:p>
        </w:tc>
      </w:tr>
      <w:tr w:rsidR="00BE11EB" w:rsidTr="003E2C9D">
        <w:trPr>
          <w:trHeight w:val="73"/>
        </w:trPr>
        <w:tc>
          <w:tcPr>
            <w:tcW w:w="4816" w:type="dxa"/>
            <w:tcBorders>
              <w:top w:val="single" w:sz="4" w:space="0" w:color="000000"/>
              <w:left w:val="single" w:sz="4" w:space="0" w:color="000000"/>
              <w:bottom w:val="single" w:sz="4" w:space="0" w:color="000000"/>
              <w:right w:val="single" w:sz="4" w:space="0" w:color="000000"/>
            </w:tcBorders>
          </w:tcPr>
          <w:p w:rsidR="00BE11EB" w:rsidRPr="003E2C9D" w:rsidRDefault="003E2C9D" w:rsidP="00783822">
            <w:pPr>
              <w:ind w:left="58"/>
              <w:jc w:val="both"/>
              <w:rPr>
                <w:rFonts w:ascii="Arial" w:hAnsi="Arial" w:cs="Arial"/>
              </w:rPr>
            </w:pPr>
            <w:r w:rsidRPr="003E2C9D">
              <w:rPr>
                <w:rFonts w:ascii="Arial" w:hAnsi="Arial" w:cs="Arial"/>
              </w:rPr>
              <w:t>Fuller participation in school life</w:t>
            </w:r>
          </w:p>
        </w:tc>
        <w:tc>
          <w:tcPr>
            <w:tcW w:w="4670" w:type="dxa"/>
            <w:tcBorders>
              <w:top w:val="single" w:sz="4" w:space="0" w:color="000000"/>
              <w:left w:val="single" w:sz="4" w:space="0" w:color="000000"/>
              <w:bottom w:val="single" w:sz="4" w:space="0" w:color="000000"/>
              <w:right w:val="single" w:sz="4" w:space="0" w:color="000000"/>
            </w:tcBorders>
          </w:tcPr>
          <w:p w:rsidR="003E2C9D" w:rsidRDefault="003E2C9D" w:rsidP="00783822">
            <w:pPr>
              <w:ind w:left="58"/>
              <w:jc w:val="both"/>
              <w:rPr>
                <w:rFonts w:ascii="Arial" w:hAnsi="Arial" w:cs="Arial"/>
              </w:rPr>
            </w:pPr>
            <w:r w:rsidRPr="003E2C9D">
              <w:rPr>
                <w:rFonts w:ascii="Arial" w:hAnsi="Arial" w:cs="Arial"/>
              </w:rPr>
              <w:t xml:space="preserve">Financial circumstances do not prevent disadvantaged pupils from participating in curriculum visits and wider educational experiences. </w:t>
            </w:r>
          </w:p>
          <w:p w:rsidR="00BE11EB" w:rsidRPr="003E2C9D" w:rsidRDefault="003E2C9D" w:rsidP="00783822">
            <w:pPr>
              <w:ind w:left="58"/>
              <w:jc w:val="both"/>
              <w:rPr>
                <w:rFonts w:ascii="Arial" w:hAnsi="Arial" w:cs="Arial"/>
              </w:rPr>
            </w:pPr>
            <w:r w:rsidRPr="003E2C9D">
              <w:rPr>
                <w:rFonts w:ascii="Arial" w:hAnsi="Arial" w:cs="Arial"/>
              </w:rPr>
              <w:t>Participation is monitored for equity.</w:t>
            </w:r>
          </w:p>
        </w:tc>
      </w:tr>
      <w:tr w:rsidR="00BE11EB" w:rsidTr="003E2C9D">
        <w:trPr>
          <w:trHeight w:val="191"/>
        </w:trPr>
        <w:tc>
          <w:tcPr>
            <w:tcW w:w="4816" w:type="dxa"/>
            <w:tcBorders>
              <w:top w:val="single" w:sz="4" w:space="0" w:color="000000"/>
              <w:left w:val="single" w:sz="4" w:space="0" w:color="000000"/>
              <w:bottom w:val="single" w:sz="4" w:space="0" w:color="000000"/>
              <w:right w:val="single" w:sz="4" w:space="0" w:color="000000"/>
            </w:tcBorders>
          </w:tcPr>
          <w:p w:rsidR="00BE11EB" w:rsidRPr="003E2C9D" w:rsidRDefault="003E2C9D" w:rsidP="00783822">
            <w:pPr>
              <w:ind w:left="58"/>
              <w:jc w:val="both"/>
              <w:rPr>
                <w:rFonts w:ascii="Arial" w:hAnsi="Arial" w:cs="Arial"/>
              </w:rPr>
            </w:pPr>
            <w:r w:rsidRPr="003E2C9D">
              <w:rPr>
                <w:rFonts w:ascii="Arial" w:hAnsi="Arial" w:cs="Arial"/>
              </w:rPr>
              <w:t>Improved engagement and belonging</w:t>
            </w:r>
          </w:p>
        </w:tc>
        <w:tc>
          <w:tcPr>
            <w:tcW w:w="4670" w:type="dxa"/>
            <w:tcBorders>
              <w:top w:val="single" w:sz="4" w:space="0" w:color="000000"/>
              <w:left w:val="single" w:sz="4" w:space="0" w:color="000000"/>
              <w:bottom w:val="single" w:sz="4" w:space="0" w:color="000000"/>
              <w:right w:val="single" w:sz="4" w:space="0" w:color="000000"/>
            </w:tcBorders>
          </w:tcPr>
          <w:p w:rsidR="003E2C9D" w:rsidRDefault="003E2C9D" w:rsidP="00783822">
            <w:pPr>
              <w:ind w:left="58"/>
              <w:jc w:val="both"/>
              <w:rPr>
                <w:rFonts w:ascii="Arial" w:hAnsi="Arial" w:cs="Arial"/>
              </w:rPr>
            </w:pPr>
            <w:r w:rsidRPr="003E2C9D">
              <w:rPr>
                <w:rFonts w:ascii="Arial" w:hAnsi="Arial" w:cs="Arial"/>
              </w:rPr>
              <w:t xml:space="preserve">Pupil voice indicates that disadvantaged pupils feel safe, supported and included. </w:t>
            </w:r>
          </w:p>
          <w:p w:rsidR="00BE11EB" w:rsidRPr="003E2C9D" w:rsidRDefault="003E2C9D" w:rsidP="00783822">
            <w:pPr>
              <w:ind w:left="58"/>
              <w:jc w:val="both"/>
              <w:rPr>
                <w:rFonts w:ascii="Arial" w:hAnsi="Arial" w:cs="Arial"/>
              </w:rPr>
            </w:pPr>
            <w:r w:rsidRPr="003E2C9D">
              <w:rPr>
                <w:rFonts w:ascii="Arial" w:hAnsi="Arial" w:cs="Arial"/>
              </w:rPr>
              <w:t>Staff observations show increased confidence and engagement with learning and school life.</w:t>
            </w:r>
          </w:p>
        </w:tc>
      </w:tr>
    </w:tbl>
    <w:p w:rsidR="00311905" w:rsidRPr="00311905" w:rsidRDefault="008F7D1A" w:rsidP="003E2C9D">
      <w:pPr>
        <w:spacing w:after="454"/>
      </w:pPr>
      <w:r>
        <w:rPr>
          <w:rFonts w:ascii="Arial" w:eastAsia="Arial" w:hAnsi="Arial" w:cs="Arial"/>
          <w:b/>
          <w:color w:val="104F75"/>
          <w:sz w:val="32"/>
        </w:rPr>
        <w:t xml:space="preserve"> </w:t>
      </w:r>
    </w:p>
    <w:p w:rsidR="00BE11EB" w:rsidRDefault="008F7D1A">
      <w:pPr>
        <w:pStyle w:val="Heading2"/>
        <w:ind w:left="-5"/>
      </w:pPr>
      <w:r>
        <w:t xml:space="preserve">Activity in this academic year </w:t>
      </w:r>
    </w:p>
    <w:p w:rsidR="00BE11EB" w:rsidRDefault="008F7D1A">
      <w:pPr>
        <w:spacing w:after="29"/>
        <w:ind w:left="-5" w:hanging="10"/>
        <w:rPr>
          <w:rFonts w:ascii="Arial" w:eastAsia="Arial" w:hAnsi="Arial" w:cs="Arial"/>
          <w:color w:val="0D0D0D"/>
          <w:sz w:val="24"/>
        </w:rPr>
      </w:pPr>
      <w:r>
        <w:rPr>
          <w:rFonts w:ascii="Arial" w:eastAsia="Arial" w:hAnsi="Arial" w:cs="Arial"/>
          <w:color w:val="0D0D0D"/>
          <w:sz w:val="24"/>
        </w:rPr>
        <w:t xml:space="preserve">This details how we intend to spend our pupil premium (and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p>
    <w:p w:rsidR="006F3EA2" w:rsidRDefault="006F3EA2">
      <w:pPr>
        <w:spacing w:after="29"/>
        <w:ind w:left="-5" w:hanging="10"/>
      </w:pPr>
    </w:p>
    <w:p w:rsidR="00BE11EB" w:rsidRDefault="008F7D1A">
      <w:pPr>
        <w:pStyle w:val="Heading3"/>
        <w:spacing w:after="180"/>
        <w:ind w:left="-5"/>
      </w:pPr>
      <w:r>
        <w:t xml:space="preserve">Teaching (for example, CPD, recruitment and retention) </w:t>
      </w:r>
    </w:p>
    <w:p w:rsidR="00BE11EB" w:rsidRPr="00BD1250" w:rsidRDefault="00A70D98" w:rsidP="00E61495">
      <w:pPr>
        <w:spacing w:after="273"/>
        <w:ind w:left="-5" w:hanging="10"/>
        <w:rPr>
          <w:b/>
        </w:rPr>
      </w:pPr>
      <w:r w:rsidRPr="00BD1250">
        <w:rPr>
          <w:rFonts w:ascii="Arial" w:eastAsia="Arial" w:hAnsi="Arial" w:cs="Arial"/>
          <w:b/>
          <w:color w:val="0D0D0D"/>
          <w:sz w:val="24"/>
        </w:rPr>
        <w:t>Budgeted cost: £</w:t>
      </w:r>
      <w:r w:rsidR="002A0BC3">
        <w:rPr>
          <w:rFonts w:ascii="Arial" w:eastAsia="Arial" w:hAnsi="Arial" w:cs="Arial"/>
          <w:b/>
          <w:color w:val="0D0D0D"/>
          <w:sz w:val="24"/>
        </w:rPr>
        <w:t>1,380</w:t>
      </w:r>
    </w:p>
    <w:tbl>
      <w:tblPr>
        <w:tblStyle w:val="TableGrid"/>
        <w:tblW w:w="9486" w:type="dxa"/>
        <w:tblInd w:w="7" w:type="dxa"/>
        <w:tblCellMar>
          <w:top w:w="11" w:type="dxa"/>
          <w:left w:w="108" w:type="dxa"/>
          <w:right w:w="61" w:type="dxa"/>
        </w:tblCellMar>
        <w:tblLook w:val="04A0" w:firstRow="1" w:lastRow="0" w:firstColumn="1" w:lastColumn="0" w:noHBand="0" w:noVBand="1"/>
      </w:tblPr>
      <w:tblGrid>
        <w:gridCol w:w="2688"/>
        <w:gridCol w:w="5246"/>
        <w:gridCol w:w="1552"/>
      </w:tblGrid>
      <w:tr w:rsidR="00BE11EB">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Activity </w:t>
            </w:r>
          </w:p>
        </w:tc>
        <w:tc>
          <w:tcPr>
            <w:tcW w:w="524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9"/>
            </w:pPr>
            <w:r>
              <w:rPr>
                <w:rFonts w:ascii="Arial" w:eastAsia="Arial" w:hAnsi="Arial" w:cs="Arial"/>
                <w:b/>
                <w:color w:val="0D0D0D"/>
                <w:sz w:val="24"/>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Challenge number(s) addressed </w:t>
            </w:r>
          </w:p>
        </w:tc>
      </w:tr>
      <w:tr w:rsidR="00BE11EB" w:rsidTr="003E2C9D">
        <w:trPr>
          <w:trHeight w:val="59"/>
        </w:trPr>
        <w:tc>
          <w:tcPr>
            <w:tcW w:w="2688" w:type="dxa"/>
            <w:tcBorders>
              <w:top w:val="single" w:sz="4" w:space="0" w:color="000000"/>
              <w:left w:val="single" w:sz="4" w:space="0" w:color="000000"/>
              <w:bottom w:val="single" w:sz="4" w:space="0" w:color="000000"/>
              <w:right w:val="single" w:sz="4" w:space="0" w:color="000000"/>
            </w:tcBorders>
          </w:tcPr>
          <w:p w:rsidR="00BE11EB" w:rsidRPr="006F3EA2" w:rsidRDefault="006F3EA2">
            <w:pPr>
              <w:rPr>
                <w:rFonts w:ascii="Arial" w:hAnsi="Arial" w:cs="Arial"/>
              </w:rPr>
            </w:pPr>
            <w:r w:rsidRPr="006F3EA2">
              <w:rPr>
                <w:rFonts w:ascii="Arial" w:hAnsi="Arial" w:cs="Arial"/>
              </w:rPr>
              <w:t>High-quality teaching of phonics and reading</w:t>
            </w:r>
          </w:p>
        </w:tc>
        <w:tc>
          <w:tcPr>
            <w:tcW w:w="5246"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9"/>
              <w:rPr>
                <w:rFonts w:ascii="Arial" w:hAnsi="Arial" w:cs="Arial"/>
              </w:rPr>
            </w:pPr>
            <w:r w:rsidRPr="006F3EA2">
              <w:rPr>
                <w:rFonts w:ascii="Arial" w:hAnsi="Arial" w:cs="Arial"/>
              </w:rPr>
              <w:t xml:space="preserve">Ensure consistently high-quality teaching of phonics and reading across the school, with particular attention to the progress of disadvantaged pupils. Phonics teaching will follow the school's systematic synthetic phonics programme, with regular assessment used to identify and address gaps promptly. Reading teaching will explicitly develop decoding, fluency, vocabulary and comprehension, with disadvantaged pupils receiving appropriate scaffolding, questioning and opportunities for deliberate practice within lessons. EEF evidence identifies phonics as a well-evidenced approach to developing early literacy and highlights the importance of high-quality systematic classroom phonics alongside targeted intervention. EEF </w:t>
            </w:r>
            <w:r w:rsidRPr="006F3EA2">
              <w:rPr>
                <w:rFonts w:ascii="Arial" w:hAnsi="Arial" w:cs="Arial"/>
              </w:rPr>
              <w:lastRenderedPageBreak/>
              <w:t>evidence also identifies reading comprehension strategies as having a strong positive impact on reading outcomes</w:t>
            </w:r>
          </w:p>
        </w:tc>
        <w:tc>
          <w:tcPr>
            <w:tcW w:w="1552"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8"/>
              <w:rPr>
                <w:rFonts w:ascii="Arial" w:hAnsi="Arial" w:cs="Arial"/>
              </w:rPr>
            </w:pPr>
            <w:r w:rsidRPr="006F3EA2">
              <w:rPr>
                <w:rFonts w:ascii="Arial" w:hAnsi="Arial" w:cs="Arial"/>
              </w:rPr>
              <w:lastRenderedPageBreak/>
              <w:t xml:space="preserve">2, </w:t>
            </w:r>
            <w:r w:rsidR="00F42B99">
              <w:rPr>
                <w:rFonts w:ascii="Arial" w:hAnsi="Arial" w:cs="Arial"/>
              </w:rPr>
              <w:t>6</w:t>
            </w:r>
          </w:p>
        </w:tc>
      </w:tr>
      <w:tr w:rsidR="00BE11EB" w:rsidTr="006F3EA2">
        <w:trPr>
          <w:trHeight w:val="120"/>
        </w:trPr>
        <w:tc>
          <w:tcPr>
            <w:tcW w:w="2688" w:type="dxa"/>
            <w:tcBorders>
              <w:top w:val="single" w:sz="4" w:space="0" w:color="000000"/>
              <w:left w:val="single" w:sz="4" w:space="0" w:color="000000"/>
              <w:bottom w:val="single" w:sz="4" w:space="0" w:color="000000"/>
              <w:right w:val="single" w:sz="4" w:space="0" w:color="000000"/>
            </w:tcBorders>
          </w:tcPr>
          <w:p w:rsidR="00BE11EB" w:rsidRPr="00AD4C68" w:rsidRDefault="006F3EA2">
            <w:pPr>
              <w:ind w:left="58" w:right="39"/>
              <w:rPr>
                <w:rFonts w:ascii="Arial" w:hAnsi="Arial" w:cs="Arial"/>
              </w:rPr>
            </w:pPr>
            <w:r w:rsidRPr="00AD4C68">
              <w:rPr>
                <w:rFonts w:ascii="Arial" w:hAnsi="Arial" w:cs="Arial"/>
              </w:rPr>
              <w:lastRenderedPageBreak/>
              <w:t>High-quality teaching of transcription, including handwriting and spelling</w:t>
            </w:r>
          </w:p>
        </w:tc>
        <w:tc>
          <w:tcPr>
            <w:tcW w:w="5246" w:type="dxa"/>
            <w:tcBorders>
              <w:top w:val="single" w:sz="4" w:space="0" w:color="000000"/>
              <w:left w:val="single" w:sz="4" w:space="0" w:color="000000"/>
              <w:bottom w:val="single" w:sz="4" w:space="0" w:color="000000"/>
              <w:right w:val="single" w:sz="4" w:space="0" w:color="000000"/>
            </w:tcBorders>
          </w:tcPr>
          <w:p w:rsidR="000C7993" w:rsidRPr="00AD4C68" w:rsidRDefault="006F3EA2" w:rsidP="00BD1250">
            <w:pPr>
              <w:ind w:left="59"/>
              <w:rPr>
                <w:rFonts w:ascii="Arial" w:hAnsi="Arial" w:cs="Arial"/>
              </w:rPr>
            </w:pPr>
            <w:r w:rsidRPr="00AD4C68">
              <w:rPr>
                <w:rFonts w:ascii="Arial" w:hAnsi="Arial" w:cs="Arial"/>
              </w:rPr>
              <w:t>Ensure a consistent and progressive approach to the teaching of transcription across the school, with a particular focus on pupils experiencing disadvantage. Teaching will explicitly develop accurate letter formation, handwriting fluency, spelling knowledge and the automatic application of these skills in independent writing. Regular assessment and scrutiny of pupils' writing will identify gaps in transcription skills so that teaching and additional practice can be adapted promptly. Teachers will provide opportunities for frequent, purposeful practice so that transcription becomes increasingly automatic, reducing the cognitive demand of handwriting and spelling and enabling pupils to focus more effectively on composition and the quality of their writing.</w:t>
            </w:r>
          </w:p>
        </w:tc>
        <w:tc>
          <w:tcPr>
            <w:tcW w:w="1552" w:type="dxa"/>
            <w:tcBorders>
              <w:top w:val="single" w:sz="4" w:space="0" w:color="000000"/>
              <w:left w:val="single" w:sz="4" w:space="0" w:color="000000"/>
              <w:bottom w:val="single" w:sz="4" w:space="0" w:color="000000"/>
              <w:right w:val="single" w:sz="4" w:space="0" w:color="000000"/>
            </w:tcBorders>
          </w:tcPr>
          <w:p w:rsidR="00BE11EB" w:rsidRPr="00AD4C68" w:rsidRDefault="006F3EA2">
            <w:pPr>
              <w:ind w:left="58"/>
              <w:rPr>
                <w:rFonts w:ascii="Arial" w:hAnsi="Arial" w:cs="Arial"/>
              </w:rPr>
            </w:pPr>
            <w:r w:rsidRPr="00AD4C68">
              <w:rPr>
                <w:rFonts w:ascii="Arial" w:hAnsi="Arial" w:cs="Arial"/>
              </w:rPr>
              <w:t xml:space="preserve">2, </w:t>
            </w:r>
            <w:r w:rsidR="00F42B99" w:rsidRPr="00AD4C68">
              <w:rPr>
                <w:rFonts w:ascii="Arial" w:hAnsi="Arial" w:cs="Arial"/>
              </w:rPr>
              <w:t>6</w:t>
            </w:r>
          </w:p>
        </w:tc>
      </w:tr>
    </w:tbl>
    <w:p w:rsidR="00BD1250" w:rsidRPr="00BD1250" w:rsidRDefault="00BD1250" w:rsidP="00BD1250"/>
    <w:p w:rsidR="00BE11EB" w:rsidRDefault="008F7D1A" w:rsidP="00311905">
      <w:pPr>
        <w:pStyle w:val="Heading1"/>
        <w:ind w:left="0" w:firstLine="0"/>
      </w:pPr>
      <w:r>
        <w:t>Targeted</w:t>
      </w:r>
      <w:r w:rsidR="00311905">
        <w:t xml:space="preserve"> academic support (for example, </w:t>
      </w:r>
      <w:r>
        <w:t xml:space="preserve">tutoring, one-to-one support structured interventions)  </w:t>
      </w:r>
    </w:p>
    <w:p w:rsidR="00BE11EB" w:rsidRPr="00BD1250" w:rsidRDefault="008F7D1A" w:rsidP="00911E3E">
      <w:pPr>
        <w:spacing w:after="2"/>
        <w:rPr>
          <w:rFonts w:ascii="Arial" w:eastAsia="Arial" w:hAnsi="Arial" w:cs="Arial"/>
          <w:b/>
          <w:color w:val="0D0D0D"/>
          <w:sz w:val="24"/>
        </w:rPr>
      </w:pPr>
      <w:r w:rsidRPr="00BD1250">
        <w:rPr>
          <w:rFonts w:ascii="Arial" w:eastAsia="Arial" w:hAnsi="Arial" w:cs="Arial"/>
          <w:b/>
          <w:color w:val="0D0D0D"/>
          <w:sz w:val="24"/>
        </w:rPr>
        <w:t>B</w:t>
      </w:r>
      <w:r w:rsidR="00A70D98" w:rsidRPr="00BD1250">
        <w:rPr>
          <w:rFonts w:ascii="Arial" w:eastAsia="Arial" w:hAnsi="Arial" w:cs="Arial"/>
          <w:b/>
          <w:color w:val="0D0D0D"/>
          <w:sz w:val="24"/>
        </w:rPr>
        <w:t>udgeted cost: £</w:t>
      </w:r>
      <w:r w:rsidR="00AD4C68">
        <w:rPr>
          <w:rFonts w:ascii="Arial" w:eastAsia="Arial" w:hAnsi="Arial" w:cs="Arial"/>
          <w:b/>
          <w:color w:val="0D0D0D"/>
          <w:sz w:val="24"/>
        </w:rPr>
        <w:t>5,550</w:t>
      </w:r>
    </w:p>
    <w:tbl>
      <w:tblPr>
        <w:tblStyle w:val="TableGrid"/>
        <w:tblW w:w="9486" w:type="dxa"/>
        <w:tblInd w:w="7" w:type="dxa"/>
        <w:tblCellMar>
          <w:top w:w="11" w:type="dxa"/>
          <w:left w:w="109" w:type="dxa"/>
          <w:right w:w="73" w:type="dxa"/>
        </w:tblCellMar>
        <w:tblLook w:val="04A0" w:firstRow="1" w:lastRow="0" w:firstColumn="1" w:lastColumn="0" w:noHBand="0" w:noVBand="1"/>
      </w:tblPr>
      <w:tblGrid>
        <w:gridCol w:w="2688"/>
        <w:gridCol w:w="5246"/>
        <w:gridCol w:w="1552"/>
      </w:tblGrid>
      <w:tr w:rsidR="00BE11EB">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7"/>
            </w:pPr>
            <w:r>
              <w:rPr>
                <w:rFonts w:ascii="Arial" w:eastAsia="Arial" w:hAnsi="Arial" w:cs="Arial"/>
                <w:b/>
                <w:color w:val="0D0D0D"/>
                <w:sz w:val="24"/>
              </w:rPr>
              <w:t xml:space="preserve">Activity </w:t>
            </w:r>
          </w:p>
        </w:tc>
        <w:tc>
          <w:tcPr>
            <w:tcW w:w="524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6"/>
            </w:pPr>
            <w:r>
              <w:rPr>
                <w:rFonts w:ascii="Arial" w:eastAsia="Arial" w:hAnsi="Arial" w:cs="Arial"/>
                <w:b/>
                <w:color w:val="0D0D0D"/>
                <w:sz w:val="24"/>
              </w:rPr>
              <w:t xml:space="preserve">Challenge number(s) addressed </w:t>
            </w:r>
          </w:p>
        </w:tc>
      </w:tr>
      <w:tr w:rsidR="00BE11EB" w:rsidTr="003E2C9D">
        <w:trPr>
          <w:trHeight w:val="59"/>
        </w:trPr>
        <w:tc>
          <w:tcPr>
            <w:tcW w:w="2688"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7"/>
              <w:rPr>
                <w:rFonts w:ascii="Arial" w:hAnsi="Arial" w:cs="Arial"/>
              </w:rPr>
            </w:pPr>
            <w:r w:rsidRPr="006F3EA2">
              <w:rPr>
                <w:rFonts w:ascii="Arial" w:hAnsi="Arial" w:cs="Arial"/>
              </w:rPr>
              <w:t>One-to-one phonics</w:t>
            </w:r>
          </w:p>
        </w:tc>
        <w:tc>
          <w:tcPr>
            <w:tcW w:w="5246" w:type="dxa"/>
            <w:tcBorders>
              <w:top w:val="single" w:sz="4" w:space="0" w:color="000000"/>
              <w:left w:val="single" w:sz="4" w:space="0" w:color="000000"/>
              <w:bottom w:val="single" w:sz="4" w:space="0" w:color="000000"/>
              <w:right w:val="single" w:sz="4" w:space="0" w:color="000000"/>
            </w:tcBorders>
          </w:tcPr>
          <w:p w:rsidR="00BE11EB" w:rsidRDefault="006F3EA2">
            <w:pPr>
              <w:ind w:left="58" w:right="26"/>
              <w:rPr>
                <w:rFonts w:ascii="Arial" w:hAnsi="Arial" w:cs="Arial"/>
              </w:rPr>
            </w:pPr>
            <w:r w:rsidRPr="006F3EA2">
              <w:rPr>
                <w:rFonts w:ascii="Arial" w:hAnsi="Arial" w:cs="Arial"/>
              </w:rPr>
              <w:t>Identified pupils will receive frequent, precisely targeted 1:1 phonics sessions aligned with the school's systematic synthetic phonics programme. EEF identifies phonics as a well-evidenced approach to early literacy, with positive effects found for small-group and one-to-one delivery alongside high-quality classroom phonics.</w:t>
            </w:r>
          </w:p>
          <w:p w:rsidR="00AD4C68" w:rsidRPr="006F3EA2" w:rsidRDefault="00AD4C68">
            <w:pPr>
              <w:ind w:left="58" w:right="26"/>
              <w:rPr>
                <w:rFonts w:ascii="Arial" w:hAnsi="Arial" w:cs="Arial"/>
              </w:rPr>
            </w:pPr>
            <w:r>
              <w:rPr>
                <w:rFonts w:ascii="Arial" w:hAnsi="Arial" w:cs="Arial"/>
              </w:rPr>
              <w:t xml:space="preserve">This includes children who are looked after receiving one-to-one tutoring from a member of staff. </w:t>
            </w:r>
          </w:p>
        </w:tc>
        <w:tc>
          <w:tcPr>
            <w:tcW w:w="1552"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6"/>
              <w:rPr>
                <w:rFonts w:ascii="Arial" w:hAnsi="Arial" w:cs="Arial"/>
              </w:rPr>
            </w:pPr>
            <w:r w:rsidRPr="006F3EA2">
              <w:rPr>
                <w:rFonts w:ascii="Arial" w:hAnsi="Arial" w:cs="Arial"/>
              </w:rPr>
              <w:t>2</w:t>
            </w:r>
          </w:p>
        </w:tc>
      </w:tr>
      <w:tr w:rsidR="00BE11EB" w:rsidTr="003E2C9D">
        <w:trPr>
          <w:trHeight w:val="97"/>
        </w:trPr>
        <w:tc>
          <w:tcPr>
            <w:tcW w:w="2688"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7"/>
              <w:rPr>
                <w:rFonts w:ascii="Arial" w:hAnsi="Arial" w:cs="Arial"/>
              </w:rPr>
            </w:pPr>
            <w:r w:rsidRPr="006F3EA2">
              <w:rPr>
                <w:rFonts w:ascii="Arial" w:hAnsi="Arial" w:cs="Arial"/>
              </w:rPr>
              <w:t>Arch Readers and targeted reading support</w:t>
            </w:r>
          </w:p>
        </w:tc>
        <w:tc>
          <w:tcPr>
            <w:tcW w:w="5246"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8" w:right="15"/>
              <w:rPr>
                <w:rFonts w:ascii="Arial" w:hAnsi="Arial" w:cs="Arial"/>
              </w:rPr>
            </w:pPr>
            <w:r w:rsidRPr="006F3EA2">
              <w:rPr>
                <w:rFonts w:ascii="Arial" w:hAnsi="Arial" w:cs="Arial"/>
              </w:rPr>
              <w:t>Identified pupils</w:t>
            </w:r>
            <w:r w:rsidR="00AD4C68">
              <w:rPr>
                <w:rFonts w:ascii="Arial" w:hAnsi="Arial" w:cs="Arial"/>
              </w:rPr>
              <w:t xml:space="preserve"> (including LAC)</w:t>
            </w:r>
            <w:r w:rsidRPr="006F3EA2">
              <w:rPr>
                <w:rFonts w:ascii="Arial" w:hAnsi="Arial" w:cs="Arial"/>
              </w:rPr>
              <w:t xml:space="preserve"> will have additional structured opportunities to read with a trained adult, focusing on accuracy, fluency, vocabulary, comprehension and confidence. EEF evidence indicates that explicit approaches to developing reading comprehension can have a strong positive impact on pupil outcomes.</w:t>
            </w:r>
          </w:p>
        </w:tc>
        <w:tc>
          <w:tcPr>
            <w:tcW w:w="1552"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6"/>
              <w:rPr>
                <w:rFonts w:ascii="Arial" w:hAnsi="Arial" w:cs="Arial"/>
              </w:rPr>
            </w:pPr>
            <w:r w:rsidRPr="006F3EA2">
              <w:rPr>
                <w:rFonts w:ascii="Arial" w:hAnsi="Arial" w:cs="Arial"/>
              </w:rPr>
              <w:t>2,</w:t>
            </w:r>
            <w:r w:rsidR="00F42B99">
              <w:rPr>
                <w:rFonts w:ascii="Arial" w:hAnsi="Arial" w:cs="Arial"/>
              </w:rPr>
              <w:t>6</w:t>
            </w:r>
          </w:p>
        </w:tc>
      </w:tr>
      <w:tr w:rsidR="00BE11EB" w:rsidTr="006F3EA2">
        <w:trPr>
          <w:trHeight w:val="59"/>
        </w:trPr>
        <w:tc>
          <w:tcPr>
            <w:tcW w:w="2688" w:type="dxa"/>
            <w:tcBorders>
              <w:top w:val="single" w:sz="4" w:space="0" w:color="000000"/>
              <w:left w:val="single" w:sz="4" w:space="0" w:color="000000"/>
              <w:bottom w:val="single" w:sz="4" w:space="0" w:color="000000"/>
              <w:right w:val="single" w:sz="4" w:space="0" w:color="000000"/>
            </w:tcBorders>
          </w:tcPr>
          <w:p w:rsidR="00BE11EB" w:rsidRPr="006F3EA2" w:rsidRDefault="00F42B99">
            <w:pPr>
              <w:ind w:left="57" w:right="52"/>
              <w:rPr>
                <w:rFonts w:ascii="Arial" w:hAnsi="Arial" w:cs="Arial"/>
              </w:rPr>
            </w:pPr>
            <w:r w:rsidRPr="00F42B99">
              <w:rPr>
                <w:rFonts w:ascii="Arial" w:hAnsi="Arial" w:cs="Arial"/>
              </w:rPr>
              <w:t>LEGO®-based therapy / collaborative LEGO intervention</w:t>
            </w:r>
          </w:p>
        </w:tc>
        <w:tc>
          <w:tcPr>
            <w:tcW w:w="5246" w:type="dxa"/>
            <w:tcBorders>
              <w:top w:val="single" w:sz="4" w:space="0" w:color="000000"/>
              <w:left w:val="single" w:sz="4" w:space="0" w:color="000000"/>
              <w:bottom w:val="single" w:sz="4" w:space="0" w:color="000000"/>
              <w:right w:val="single" w:sz="4" w:space="0" w:color="000000"/>
            </w:tcBorders>
          </w:tcPr>
          <w:p w:rsidR="00BE11EB" w:rsidRPr="006F3EA2" w:rsidRDefault="00F42B99">
            <w:pPr>
              <w:ind w:left="58"/>
              <w:rPr>
                <w:rFonts w:ascii="Arial" w:hAnsi="Arial" w:cs="Arial"/>
              </w:rPr>
            </w:pPr>
            <w:r w:rsidRPr="00F42B99">
              <w:rPr>
                <w:rFonts w:ascii="Arial" w:hAnsi="Arial" w:cs="Arial"/>
              </w:rPr>
              <w:t xml:space="preserve">Provide targeted, structured small-group LEGO®-based sessions for identified pupils who would benefit from support with social communication, collaboration, turn-taking, problem-solving and positive peer relationships. Pupils work together </w:t>
            </w:r>
            <w:r w:rsidRPr="00F42B99">
              <w:rPr>
                <w:rFonts w:ascii="Arial" w:hAnsi="Arial" w:cs="Arial"/>
              </w:rPr>
              <w:lastRenderedPageBreak/>
              <w:t>towards a shared building goal, taking defined roles and developing their ability to listen, communicate, negotiate and cooperate with others. Research suggests LEGO®-based approaches have potential for supporting social interaction and social skills, although the evidence base should be interpreted cautiously. A systematic review found the approach promising but noted limitations in the quality and size of available studies. A larger school-based randomised controlled trial subsequently found a small positive, though not statistically significant, benefit for social skills at 20 weeks</w:t>
            </w:r>
          </w:p>
        </w:tc>
        <w:tc>
          <w:tcPr>
            <w:tcW w:w="1552" w:type="dxa"/>
            <w:tcBorders>
              <w:top w:val="single" w:sz="4" w:space="0" w:color="000000"/>
              <w:left w:val="single" w:sz="4" w:space="0" w:color="000000"/>
              <w:bottom w:val="single" w:sz="4" w:space="0" w:color="000000"/>
              <w:right w:val="single" w:sz="4" w:space="0" w:color="000000"/>
            </w:tcBorders>
          </w:tcPr>
          <w:p w:rsidR="00BE11EB" w:rsidRPr="006F3EA2" w:rsidRDefault="00F42B99">
            <w:pPr>
              <w:ind w:left="56"/>
              <w:rPr>
                <w:rFonts w:ascii="Arial" w:hAnsi="Arial" w:cs="Arial"/>
              </w:rPr>
            </w:pPr>
            <w:r>
              <w:rPr>
                <w:rFonts w:ascii="Arial" w:hAnsi="Arial" w:cs="Arial"/>
              </w:rPr>
              <w:lastRenderedPageBreak/>
              <w:t>1, 7</w:t>
            </w:r>
          </w:p>
        </w:tc>
      </w:tr>
    </w:tbl>
    <w:p w:rsidR="00BE11EB" w:rsidRDefault="008F7D1A">
      <w:pPr>
        <w:spacing w:after="38"/>
      </w:pPr>
      <w:r>
        <w:rPr>
          <w:rFonts w:ascii="Arial" w:eastAsia="Arial" w:hAnsi="Arial" w:cs="Arial"/>
          <w:b/>
          <w:color w:val="104F75"/>
          <w:sz w:val="28"/>
        </w:rPr>
        <w:lastRenderedPageBreak/>
        <w:t xml:space="preserve"> </w:t>
      </w:r>
    </w:p>
    <w:p w:rsidR="00BE11EB" w:rsidRDefault="008F7D1A">
      <w:pPr>
        <w:pStyle w:val="Heading3"/>
        <w:ind w:left="-5"/>
      </w:pPr>
      <w:r>
        <w:t xml:space="preserve">Wider strategies (for example, related to attendance, behaviour, wellbeing) </w:t>
      </w:r>
    </w:p>
    <w:p w:rsidR="00BE11EB" w:rsidRPr="00BD1250" w:rsidRDefault="008F7D1A">
      <w:pPr>
        <w:spacing w:after="2"/>
        <w:ind w:left="-5" w:hanging="10"/>
        <w:rPr>
          <w:b/>
        </w:rPr>
      </w:pPr>
      <w:r w:rsidRPr="00BD1250">
        <w:rPr>
          <w:rFonts w:ascii="Arial" w:eastAsia="Arial" w:hAnsi="Arial" w:cs="Arial"/>
          <w:b/>
          <w:color w:val="0D0D0D"/>
          <w:sz w:val="24"/>
        </w:rPr>
        <w:t>Budgeted cost: £</w:t>
      </w:r>
      <w:r w:rsidR="00AD4C68">
        <w:rPr>
          <w:rFonts w:ascii="Arial" w:eastAsia="Arial" w:hAnsi="Arial" w:cs="Arial"/>
          <w:b/>
          <w:color w:val="0D0D0D"/>
          <w:sz w:val="24"/>
        </w:rPr>
        <w:t>28,200</w:t>
      </w:r>
    </w:p>
    <w:tbl>
      <w:tblPr>
        <w:tblStyle w:val="TableGrid"/>
        <w:tblW w:w="9486" w:type="dxa"/>
        <w:tblInd w:w="7" w:type="dxa"/>
        <w:tblCellMar>
          <w:top w:w="13" w:type="dxa"/>
          <w:left w:w="108" w:type="dxa"/>
          <w:right w:w="61" w:type="dxa"/>
        </w:tblCellMar>
        <w:tblLook w:val="04A0" w:firstRow="1" w:lastRow="0" w:firstColumn="1" w:lastColumn="0" w:noHBand="0" w:noVBand="1"/>
      </w:tblPr>
      <w:tblGrid>
        <w:gridCol w:w="2688"/>
        <w:gridCol w:w="5246"/>
        <w:gridCol w:w="1552"/>
      </w:tblGrid>
      <w:tr w:rsidR="00BE11EB">
        <w:trPr>
          <w:trHeight w:val="955"/>
        </w:trPr>
        <w:tc>
          <w:tcPr>
            <w:tcW w:w="2688"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Activity </w:t>
            </w:r>
          </w:p>
        </w:tc>
        <w:tc>
          <w:tcPr>
            <w:tcW w:w="5246"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9"/>
            </w:pPr>
            <w:r>
              <w:rPr>
                <w:rFonts w:ascii="Arial" w:eastAsia="Arial" w:hAnsi="Arial" w:cs="Arial"/>
                <w:b/>
                <w:color w:val="0D0D0D"/>
                <w:sz w:val="24"/>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58"/>
            </w:pPr>
            <w:r>
              <w:rPr>
                <w:rFonts w:ascii="Arial" w:eastAsia="Arial" w:hAnsi="Arial" w:cs="Arial"/>
                <w:b/>
                <w:color w:val="0D0D0D"/>
                <w:sz w:val="24"/>
              </w:rPr>
              <w:t xml:space="preserve">Challenge number(s) addressed </w:t>
            </w:r>
          </w:p>
        </w:tc>
      </w:tr>
      <w:tr w:rsidR="00BE11EB" w:rsidTr="003E2C9D">
        <w:trPr>
          <w:trHeight w:val="57"/>
        </w:trPr>
        <w:tc>
          <w:tcPr>
            <w:tcW w:w="2688" w:type="dxa"/>
            <w:tcBorders>
              <w:top w:val="single" w:sz="4" w:space="0" w:color="000000"/>
              <w:left w:val="single" w:sz="4" w:space="0" w:color="000000"/>
              <w:bottom w:val="single" w:sz="4" w:space="0" w:color="000000"/>
              <w:right w:val="single" w:sz="4" w:space="0" w:color="000000"/>
            </w:tcBorders>
          </w:tcPr>
          <w:p w:rsidR="00BE11EB" w:rsidRPr="006F3EA2" w:rsidRDefault="006F3EA2" w:rsidP="00CE2A04">
            <w:pPr>
              <w:ind w:right="536"/>
              <w:rPr>
                <w:rFonts w:ascii="Arial" w:hAnsi="Arial" w:cs="Arial"/>
              </w:rPr>
            </w:pPr>
            <w:r w:rsidRPr="006F3EA2">
              <w:rPr>
                <w:rFonts w:ascii="Arial" w:hAnsi="Arial" w:cs="Arial"/>
              </w:rPr>
              <w:t>Pastoral support and ELSA</w:t>
            </w:r>
          </w:p>
        </w:tc>
        <w:tc>
          <w:tcPr>
            <w:tcW w:w="5246"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9"/>
              <w:rPr>
                <w:rFonts w:ascii="Arial" w:hAnsi="Arial" w:cs="Arial"/>
              </w:rPr>
            </w:pPr>
            <w:r w:rsidRPr="006F3EA2">
              <w:rPr>
                <w:rFonts w:ascii="Arial" w:hAnsi="Arial" w:cs="Arial"/>
              </w:rPr>
              <w:t>Targeted pastoral support will include ELSA sessions, regular check-ins, emotional regulation work, friendship and relationship support, resilience and self-esteem work, and support around significant life events. EEF evidence indicates that social and emotional learning approaches can improve pupils’ interaction with others and their self-management of emotions, with an average positive impact on academic outcomes</w:t>
            </w:r>
          </w:p>
        </w:tc>
        <w:tc>
          <w:tcPr>
            <w:tcW w:w="1552" w:type="dxa"/>
            <w:tcBorders>
              <w:top w:val="single" w:sz="4" w:space="0" w:color="000000"/>
              <w:left w:val="single" w:sz="4" w:space="0" w:color="000000"/>
              <w:bottom w:val="single" w:sz="4" w:space="0" w:color="000000"/>
              <w:right w:val="single" w:sz="4" w:space="0" w:color="000000"/>
            </w:tcBorders>
          </w:tcPr>
          <w:p w:rsidR="00BE11EB" w:rsidRPr="006F3EA2" w:rsidRDefault="006F3EA2">
            <w:pPr>
              <w:ind w:left="58"/>
              <w:rPr>
                <w:rFonts w:ascii="Arial" w:hAnsi="Arial" w:cs="Arial"/>
              </w:rPr>
            </w:pPr>
            <w:r w:rsidRPr="006F3EA2">
              <w:rPr>
                <w:rFonts w:ascii="Arial" w:hAnsi="Arial" w:cs="Arial"/>
              </w:rPr>
              <w:t xml:space="preserve">1, </w:t>
            </w:r>
            <w:r w:rsidR="00F42B99">
              <w:rPr>
                <w:rFonts w:ascii="Arial" w:hAnsi="Arial" w:cs="Arial"/>
              </w:rPr>
              <w:t>7</w:t>
            </w:r>
          </w:p>
        </w:tc>
      </w:tr>
      <w:tr w:rsidR="006F3EA2" w:rsidTr="003E2C9D">
        <w:trPr>
          <w:trHeight w:val="57"/>
        </w:trPr>
        <w:tc>
          <w:tcPr>
            <w:tcW w:w="2688" w:type="dxa"/>
            <w:tcBorders>
              <w:top w:val="single" w:sz="4" w:space="0" w:color="000000"/>
              <w:left w:val="single" w:sz="4" w:space="0" w:color="000000"/>
              <w:bottom w:val="single" w:sz="4" w:space="0" w:color="000000"/>
              <w:right w:val="single" w:sz="4" w:space="0" w:color="000000"/>
            </w:tcBorders>
          </w:tcPr>
          <w:p w:rsidR="006F3EA2" w:rsidRPr="006F3EA2" w:rsidRDefault="006F3EA2" w:rsidP="00CE2A04">
            <w:pPr>
              <w:ind w:right="536"/>
              <w:rPr>
                <w:rFonts w:ascii="Arial" w:hAnsi="Arial" w:cs="Arial"/>
              </w:rPr>
            </w:pPr>
            <w:r w:rsidRPr="006F3EA2">
              <w:rPr>
                <w:rFonts w:ascii="Arial" w:hAnsi="Arial" w:cs="Arial"/>
              </w:rPr>
              <w:t>Attendance monitoring and family support</w:t>
            </w:r>
          </w:p>
        </w:tc>
        <w:tc>
          <w:tcPr>
            <w:tcW w:w="5246" w:type="dxa"/>
            <w:tcBorders>
              <w:top w:val="single" w:sz="4" w:space="0" w:color="000000"/>
              <w:left w:val="single" w:sz="4" w:space="0" w:color="000000"/>
              <w:bottom w:val="single" w:sz="4" w:space="0" w:color="000000"/>
              <w:right w:val="single" w:sz="4" w:space="0" w:color="000000"/>
            </w:tcBorders>
          </w:tcPr>
          <w:p w:rsidR="006F3EA2" w:rsidRPr="006F3EA2" w:rsidRDefault="006F3EA2">
            <w:pPr>
              <w:ind w:left="59"/>
              <w:rPr>
                <w:rFonts w:ascii="Arial" w:hAnsi="Arial" w:cs="Arial"/>
              </w:rPr>
            </w:pPr>
            <w:r w:rsidRPr="006F3EA2">
              <w:rPr>
                <w:rFonts w:ascii="Arial" w:hAnsi="Arial" w:cs="Arial"/>
              </w:rPr>
              <w:t>Attendance and punctuality will be analysed regularly, with emerging concerns identified early. The school will work with families to understand individual barriers and agree appropriate support. EEF attendance evidence highlights the potential of parental communication and engagement alongside responsive interventions based upon individual pupil and family needs.</w:t>
            </w:r>
          </w:p>
        </w:tc>
        <w:tc>
          <w:tcPr>
            <w:tcW w:w="1552" w:type="dxa"/>
            <w:tcBorders>
              <w:top w:val="single" w:sz="4" w:space="0" w:color="000000"/>
              <w:left w:val="single" w:sz="4" w:space="0" w:color="000000"/>
              <w:bottom w:val="single" w:sz="4" w:space="0" w:color="000000"/>
              <w:right w:val="single" w:sz="4" w:space="0" w:color="000000"/>
            </w:tcBorders>
          </w:tcPr>
          <w:p w:rsidR="006F3EA2" w:rsidRPr="006F3EA2" w:rsidRDefault="00F42B99">
            <w:pPr>
              <w:ind w:left="58"/>
              <w:rPr>
                <w:rFonts w:ascii="Arial" w:hAnsi="Arial" w:cs="Arial"/>
              </w:rPr>
            </w:pPr>
            <w:r>
              <w:rPr>
                <w:rFonts w:ascii="Arial" w:hAnsi="Arial" w:cs="Arial"/>
              </w:rPr>
              <w:t>4</w:t>
            </w:r>
            <w:r w:rsidR="006F3EA2" w:rsidRPr="006F3EA2">
              <w:rPr>
                <w:rFonts w:ascii="Arial" w:hAnsi="Arial" w:cs="Arial"/>
              </w:rPr>
              <w:t xml:space="preserve">, </w:t>
            </w:r>
            <w:r>
              <w:rPr>
                <w:rFonts w:ascii="Arial" w:hAnsi="Arial" w:cs="Arial"/>
              </w:rPr>
              <w:t>7</w:t>
            </w:r>
          </w:p>
        </w:tc>
      </w:tr>
      <w:tr w:rsidR="006F3EA2" w:rsidTr="003E2C9D">
        <w:trPr>
          <w:trHeight w:val="57"/>
        </w:trPr>
        <w:tc>
          <w:tcPr>
            <w:tcW w:w="2688" w:type="dxa"/>
            <w:tcBorders>
              <w:top w:val="single" w:sz="4" w:space="0" w:color="000000"/>
              <w:left w:val="single" w:sz="4" w:space="0" w:color="000000"/>
              <w:bottom w:val="single" w:sz="4" w:space="0" w:color="000000"/>
              <w:right w:val="single" w:sz="4" w:space="0" w:color="000000"/>
            </w:tcBorders>
          </w:tcPr>
          <w:p w:rsidR="006F3EA2" w:rsidRPr="006F3EA2" w:rsidRDefault="006F3EA2" w:rsidP="00CE2A04">
            <w:pPr>
              <w:ind w:right="536"/>
              <w:rPr>
                <w:rFonts w:ascii="Arial" w:hAnsi="Arial" w:cs="Arial"/>
              </w:rPr>
            </w:pPr>
            <w:r w:rsidRPr="006F3EA2">
              <w:rPr>
                <w:rFonts w:ascii="Arial" w:hAnsi="Arial" w:cs="Arial"/>
              </w:rPr>
              <w:t>Support for educational visits and enrichment</w:t>
            </w:r>
          </w:p>
        </w:tc>
        <w:tc>
          <w:tcPr>
            <w:tcW w:w="5246" w:type="dxa"/>
            <w:tcBorders>
              <w:top w:val="single" w:sz="4" w:space="0" w:color="000000"/>
              <w:left w:val="single" w:sz="4" w:space="0" w:color="000000"/>
              <w:bottom w:val="single" w:sz="4" w:space="0" w:color="000000"/>
              <w:right w:val="single" w:sz="4" w:space="0" w:color="000000"/>
            </w:tcBorders>
          </w:tcPr>
          <w:p w:rsidR="006F3EA2" w:rsidRPr="006F3EA2" w:rsidRDefault="006F3EA2">
            <w:pPr>
              <w:ind w:left="59"/>
              <w:rPr>
                <w:rFonts w:ascii="Arial" w:hAnsi="Arial" w:cs="Arial"/>
              </w:rPr>
            </w:pPr>
            <w:r w:rsidRPr="006F3EA2">
              <w:rPr>
                <w:rFonts w:ascii="Arial" w:hAnsi="Arial" w:cs="Arial"/>
              </w:rPr>
              <w:t>Pupil Premium funding will subsidise curriculum visits, residentials and enrichment where family finances may otherwise create a barrier to participation. Participation will be monitored to ensure disadvantaged pupils have equitable access to the wider curriculum and school life.</w:t>
            </w:r>
          </w:p>
        </w:tc>
        <w:tc>
          <w:tcPr>
            <w:tcW w:w="1552" w:type="dxa"/>
            <w:tcBorders>
              <w:top w:val="single" w:sz="4" w:space="0" w:color="000000"/>
              <w:left w:val="single" w:sz="4" w:space="0" w:color="000000"/>
              <w:bottom w:val="single" w:sz="4" w:space="0" w:color="000000"/>
              <w:right w:val="single" w:sz="4" w:space="0" w:color="000000"/>
            </w:tcBorders>
          </w:tcPr>
          <w:p w:rsidR="006F3EA2" w:rsidRPr="006F3EA2" w:rsidRDefault="00F42B99">
            <w:pPr>
              <w:ind w:left="58"/>
              <w:rPr>
                <w:rFonts w:ascii="Arial" w:hAnsi="Arial" w:cs="Arial"/>
              </w:rPr>
            </w:pPr>
            <w:r>
              <w:rPr>
                <w:rFonts w:ascii="Arial" w:hAnsi="Arial" w:cs="Arial"/>
              </w:rPr>
              <w:t>5</w:t>
            </w:r>
            <w:r w:rsidR="006F3EA2" w:rsidRPr="006F3EA2">
              <w:rPr>
                <w:rFonts w:ascii="Arial" w:hAnsi="Arial" w:cs="Arial"/>
              </w:rPr>
              <w:t xml:space="preserve">, </w:t>
            </w:r>
            <w:r>
              <w:rPr>
                <w:rFonts w:ascii="Arial" w:hAnsi="Arial" w:cs="Arial"/>
              </w:rPr>
              <w:t>7</w:t>
            </w:r>
          </w:p>
        </w:tc>
      </w:tr>
    </w:tbl>
    <w:p w:rsidR="00BE11EB" w:rsidRDefault="00BE11EB">
      <w:pPr>
        <w:spacing w:after="0"/>
        <w:ind w:left="-1133" w:right="10489"/>
      </w:pPr>
    </w:p>
    <w:p w:rsidR="00BE11EB" w:rsidRDefault="008F7D1A">
      <w:pPr>
        <w:spacing w:after="38"/>
      </w:pPr>
      <w:r>
        <w:rPr>
          <w:rFonts w:ascii="Arial" w:eastAsia="Arial" w:hAnsi="Arial" w:cs="Arial"/>
          <w:b/>
          <w:color w:val="104F75"/>
          <w:sz w:val="28"/>
        </w:rPr>
        <w:t xml:space="preserve"> </w:t>
      </w:r>
    </w:p>
    <w:p w:rsidR="00BE11EB" w:rsidRDefault="008F7D1A" w:rsidP="00BD1250">
      <w:pPr>
        <w:spacing w:after="237"/>
        <w:ind w:left="-5" w:hanging="10"/>
        <w:jc w:val="right"/>
      </w:pPr>
      <w:r w:rsidRPr="00E92BAC">
        <w:rPr>
          <w:rFonts w:ascii="Arial" w:eastAsia="Arial" w:hAnsi="Arial" w:cs="Arial"/>
          <w:b/>
          <w:color w:val="104F75"/>
          <w:sz w:val="28"/>
        </w:rPr>
        <w:t>Total budgeted cost: £</w:t>
      </w:r>
      <w:r w:rsidR="00AD4C68">
        <w:rPr>
          <w:rFonts w:ascii="Arial" w:eastAsia="Arial" w:hAnsi="Arial" w:cs="Arial"/>
          <w:b/>
          <w:color w:val="104F75"/>
          <w:sz w:val="28"/>
        </w:rPr>
        <w:t>35,130</w:t>
      </w:r>
      <w:r>
        <w:rPr>
          <w:rFonts w:ascii="Arial" w:eastAsia="Arial" w:hAnsi="Arial" w:cs="Arial"/>
          <w:color w:val="0D0D0D"/>
          <w:sz w:val="24"/>
        </w:rPr>
        <w:t xml:space="preserve"> </w:t>
      </w:r>
    </w:p>
    <w:p w:rsidR="00F42B99" w:rsidRDefault="00F42B99">
      <w:pPr>
        <w:pStyle w:val="Heading1"/>
        <w:ind w:left="-5" w:right="0"/>
        <w:sectPr w:rsidR="00F42B99">
          <w:footerReference w:type="even" r:id="rId9"/>
          <w:footerReference w:type="default" r:id="rId10"/>
          <w:footerReference w:type="first" r:id="rId11"/>
          <w:pgSz w:w="11906" w:h="16838"/>
          <w:pgMar w:top="1138" w:right="1417" w:bottom="1654" w:left="1133" w:header="720" w:footer="564" w:gutter="0"/>
          <w:cols w:space="720"/>
        </w:sectPr>
      </w:pPr>
    </w:p>
    <w:p w:rsidR="00BE11EB" w:rsidRDefault="008F7D1A">
      <w:pPr>
        <w:pStyle w:val="Heading1"/>
        <w:ind w:left="-5" w:right="0"/>
      </w:pPr>
      <w:r>
        <w:lastRenderedPageBreak/>
        <w:t xml:space="preserve">Part B: Review of outcomes in the previous academic year </w:t>
      </w:r>
    </w:p>
    <w:p w:rsidR="00BE11EB" w:rsidRDefault="008F7D1A">
      <w:pPr>
        <w:pStyle w:val="Heading2"/>
        <w:ind w:left="-5"/>
      </w:pPr>
      <w:r>
        <w:t xml:space="preserve">Pupil premium strategy outcomes </w:t>
      </w:r>
    </w:p>
    <w:p w:rsidR="00BE11EB" w:rsidRDefault="008F7D1A">
      <w:pPr>
        <w:spacing w:after="2"/>
        <w:ind w:left="-5" w:hanging="10"/>
        <w:rPr>
          <w:rFonts w:ascii="Arial" w:eastAsia="Arial" w:hAnsi="Arial" w:cs="Arial"/>
          <w:color w:val="0D0D0D"/>
          <w:sz w:val="24"/>
        </w:rPr>
      </w:pPr>
      <w:r>
        <w:rPr>
          <w:rFonts w:ascii="Arial" w:eastAsia="Arial" w:hAnsi="Arial" w:cs="Arial"/>
          <w:color w:val="0D0D0D"/>
          <w:sz w:val="24"/>
        </w:rPr>
        <w:t>This details the impact that our pupil premium ac</w:t>
      </w:r>
      <w:r w:rsidR="00045D26">
        <w:rPr>
          <w:rFonts w:ascii="Arial" w:eastAsia="Arial" w:hAnsi="Arial" w:cs="Arial"/>
          <w:color w:val="0D0D0D"/>
          <w:sz w:val="24"/>
        </w:rPr>
        <w:t>tivity h</w:t>
      </w:r>
      <w:r w:rsidR="00C80835">
        <w:rPr>
          <w:rFonts w:ascii="Arial" w:eastAsia="Arial" w:hAnsi="Arial" w:cs="Arial"/>
          <w:color w:val="0D0D0D"/>
          <w:sz w:val="24"/>
        </w:rPr>
        <w:t xml:space="preserve">ad on pupils in the 2022 to </w:t>
      </w:r>
      <w:r w:rsidR="001C064B">
        <w:rPr>
          <w:rFonts w:ascii="Arial" w:eastAsia="Arial" w:hAnsi="Arial" w:cs="Arial"/>
          <w:color w:val="0D0D0D"/>
          <w:sz w:val="24"/>
        </w:rPr>
        <w:t>2025</w:t>
      </w:r>
      <w:r w:rsidR="001C064B" w:rsidRPr="00581A4A">
        <w:rPr>
          <w:noProof/>
        </w:rPr>
        <w:t xml:space="preserve"> </w:t>
      </w:r>
      <w:r w:rsidR="001C064B">
        <w:rPr>
          <w:rFonts w:ascii="Arial" w:eastAsia="Arial" w:hAnsi="Arial" w:cs="Arial"/>
          <w:color w:val="0D0D0D"/>
          <w:sz w:val="24"/>
        </w:rPr>
        <w:t>academic</w:t>
      </w:r>
      <w:r>
        <w:rPr>
          <w:rFonts w:ascii="Arial" w:eastAsia="Arial" w:hAnsi="Arial" w:cs="Arial"/>
          <w:color w:val="0D0D0D"/>
          <w:sz w:val="24"/>
        </w:rPr>
        <w:t xml:space="preserve"> year</w:t>
      </w:r>
      <w:r w:rsidR="00783822">
        <w:rPr>
          <w:rFonts w:ascii="Arial" w:eastAsia="Arial" w:hAnsi="Arial" w:cs="Arial"/>
          <w:color w:val="0D0D0D"/>
          <w:sz w:val="24"/>
        </w:rPr>
        <w:t>s</w:t>
      </w:r>
      <w:r>
        <w:rPr>
          <w:rFonts w:ascii="Arial" w:eastAsia="Arial" w:hAnsi="Arial" w:cs="Arial"/>
          <w:color w:val="0D0D0D"/>
          <w:sz w:val="24"/>
        </w:rPr>
        <w:t xml:space="preserve">.  </w:t>
      </w:r>
    </w:p>
    <w:tbl>
      <w:tblPr>
        <w:tblStyle w:val="TableGrid0"/>
        <w:tblW w:w="14198" w:type="dxa"/>
        <w:tblInd w:w="-147" w:type="dxa"/>
        <w:tblLook w:val="04A0" w:firstRow="1" w:lastRow="0" w:firstColumn="1" w:lastColumn="0" w:noHBand="0" w:noVBand="1"/>
      </w:tblPr>
      <w:tblGrid>
        <w:gridCol w:w="1313"/>
        <w:gridCol w:w="1171"/>
        <w:gridCol w:w="1171"/>
        <w:gridCol w:w="1171"/>
        <w:gridCol w:w="1171"/>
        <w:gridCol w:w="1171"/>
        <w:gridCol w:w="1171"/>
        <w:gridCol w:w="1171"/>
        <w:gridCol w:w="1172"/>
        <w:gridCol w:w="1172"/>
        <w:gridCol w:w="1172"/>
        <w:gridCol w:w="1172"/>
      </w:tblGrid>
      <w:tr w:rsidR="001C064B" w:rsidTr="0078640B">
        <w:trPr>
          <w:cantSplit/>
          <w:trHeight w:val="1369"/>
        </w:trPr>
        <w:tc>
          <w:tcPr>
            <w:tcW w:w="1313" w:type="dxa"/>
            <w:vMerge w:val="restart"/>
            <w:shd w:val="clear" w:color="auto" w:fill="A6A6A6" w:themeFill="background1" w:themeFillShade="A6"/>
            <w:textDirection w:val="btLr"/>
            <w:vAlign w:val="center"/>
          </w:tcPr>
          <w:p w:rsidR="001C064B" w:rsidRDefault="001C064B" w:rsidP="001C064B">
            <w:pPr>
              <w:spacing w:after="2"/>
              <w:ind w:left="113" w:right="113"/>
              <w:jc w:val="center"/>
            </w:pPr>
            <w:r>
              <w:rPr>
                <w:rFonts w:ascii="Arial" w:eastAsia="Arial" w:hAnsi="Arial" w:cs="Arial"/>
                <w:color w:val="0D0D0D"/>
                <w:sz w:val="24"/>
              </w:rPr>
              <w:t>2022 - 2023</w:t>
            </w:r>
          </w:p>
        </w:tc>
        <w:tc>
          <w:tcPr>
            <w:tcW w:w="2342" w:type="dxa"/>
            <w:gridSpan w:val="2"/>
            <w:vAlign w:val="center"/>
          </w:tcPr>
          <w:p w:rsidR="001C064B" w:rsidRDefault="001C064B" w:rsidP="00F930EE">
            <w:pPr>
              <w:spacing w:after="2"/>
              <w:jc w:val="center"/>
            </w:pPr>
            <w:r>
              <w:rPr>
                <w:rFonts w:ascii="Arial" w:eastAsia="Arial" w:hAnsi="Arial" w:cs="Arial"/>
                <w:color w:val="0D0D0D"/>
                <w:sz w:val="24"/>
              </w:rPr>
              <w:t>Children working at ARE</w:t>
            </w:r>
          </w:p>
        </w:tc>
        <w:tc>
          <w:tcPr>
            <w:tcW w:w="1171" w:type="dxa"/>
            <w:vMerge w:val="restart"/>
            <w:shd w:val="clear" w:color="auto" w:fill="BFBFBF" w:themeFill="background1" w:themeFillShade="BF"/>
            <w:textDirection w:val="btLr"/>
            <w:vAlign w:val="center"/>
          </w:tcPr>
          <w:p w:rsidR="001C064B" w:rsidRDefault="001C064B" w:rsidP="001C064B">
            <w:pPr>
              <w:spacing w:after="2"/>
              <w:ind w:left="113" w:right="113"/>
              <w:jc w:val="center"/>
            </w:pPr>
            <w:r>
              <w:rPr>
                <w:rFonts w:ascii="Arial" w:eastAsia="Arial" w:hAnsi="Arial" w:cs="Arial"/>
                <w:color w:val="0D0D0D"/>
                <w:sz w:val="24"/>
              </w:rPr>
              <w:t>2023 -  2024</w:t>
            </w:r>
          </w:p>
        </w:tc>
        <w:tc>
          <w:tcPr>
            <w:tcW w:w="2342" w:type="dxa"/>
            <w:gridSpan w:val="2"/>
            <w:vAlign w:val="center"/>
          </w:tcPr>
          <w:p w:rsidR="001C064B" w:rsidRDefault="001C064B" w:rsidP="00F930EE">
            <w:pPr>
              <w:spacing w:after="2"/>
              <w:jc w:val="center"/>
            </w:pPr>
            <w:r>
              <w:rPr>
                <w:rFonts w:ascii="Arial" w:eastAsia="Arial" w:hAnsi="Arial" w:cs="Arial"/>
                <w:color w:val="0D0D0D"/>
                <w:sz w:val="24"/>
              </w:rPr>
              <w:t>Children working at ARE</w:t>
            </w:r>
          </w:p>
        </w:tc>
        <w:tc>
          <w:tcPr>
            <w:tcW w:w="1171" w:type="dxa"/>
            <w:vMerge w:val="restart"/>
            <w:shd w:val="clear" w:color="auto" w:fill="D9D9D9" w:themeFill="background1" w:themeFillShade="D9"/>
            <w:textDirection w:val="btLr"/>
            <w:vAlign w:val="center"/>
          </w:tcPr>
          <w:p w:rsidR="001C064B" w:rsidRDefault="001C064B" w:rsidP="001C064B">
            <w:pPr>
              <w:spacing w:after="2"/>
              <w:ind w:left="113" w:right="113"/>
              <w:jc w:val="center"/>
            </w:pPr>
            <w:r>
              <w:rPr>
                <w:rFonts w:ascii="Arial" w:eastAsia="Arial" w:hAnsi="Arial" w:cs="Arial"/>
                <w:color w:val="0D0D0D"/>
                <w:sz w:val="24"/>
              </w:rPr>
              <w:t>2024 - 2025</w:t>
            </w:r>
          </w:p>
        </w:tc>
        <w:tc>
          <w:tcPr>
            <w:tcW w:w="2343" w:type="dxa"/>
            <w:gridSpan w:val="2"/>
            <w:vAlign w:val="center"/>
          </w:tcPr>
          <w:p w:rsidR="001C064B" w:rsidRDefault="001C064B" w:rsidP="00F930EE">
            <w:pPr>
              <w:spacing w:after="2"/>
              <w:jc w:val="center"/>
            </w:pPr>
            <w:r>
              <w:rPr>
                <w:rFonts w:ascii="Arial" w:eastAsia="Arial" w:hAnsi="Arial" w:cs="Arial"/>
                <w:color w:val="0D0D0D"/>
                <w:sz w:val="24"/>
              </w:rPr>
              <w:t>Children working at ARE</w:t>
            </w:r>
          </w:p>
        </w:tc>
        <w:tc>
          <w:tcPr>
            <w:tcW w:w="1172" w:type="dxa"/>
            <w:vMerge w:val="restart"/>
            <w:shd w:val="clear" w:color="auto" w:fill="F2F2F2" w:themeFill="background1" w:themeFillShade="F2"/>
            <w:textDirection w:val="btLr"/>
            <w:vAlign w:val="center"/>
          </w:tcPr>
          <w:p w:rsidR="001C064B" w:rsidRPr="001C064B" w:rsidRDefault="001C064B" w:rsidP="001C064B">
            <w:pPr>
              <w:spacing w:after="2"/>
              <w:ind w:left="113" w:right="113"/>
              <w:jc w:val="center"/>
              <w:rPr>
                <w:rFonts w:ascii="Arial" w:hAnsi="Arial" w:cs="Arial"/>
              </w:rPr>
            </w:pPr>
            <w:r w:rsidRPr="001C064B">
              <w:rPr>
                <w:rFonts w:ascii="Arial" w:hAnsi="Arial" w:cs="Arial"/>
                <w:sz w:val="24"/>
              </w:rPr>
              <w:t>2025-2026</w:t>
            </w:r>
          </w:p>
        </w:tc>
        <w:tc>
          <w:tcPr>
            <w:tcW w:w="2344" w:type="dxa"/>
            <w:gridSpan w:val="2"/>
            <w:vAlign w:val="center"/>
          </w:tcPr>
          <w:p w:rsidR="001C064B" w:rsidRDefault="001C064B" w:rsidP="00F930EE">
            <w:pPr>
              <w:spacing w:after="2"/>
              <w:jc w:val="center"/>
            </w:pPr>
            <w:r>
              <w:rPr>
                <w:rFonts w:ascii="Arial" w:eastAsia="Arial" w:hAnsi="Arial" w:cs="Arial"/>
                <w:color w:val="0D0D0D"/>
                <w:sz w:val="24"/>
              </w:rPr>
              <w:t>Children working at ARE</w:t>
            </w:r>
          </w:p>
        </w:tc>
      </w:tr>
      <w:tr w:rsidR="00F930EE" w:rsidTr="0078640B">
        <w:trPr>
          <w:trHeight w:val="1293"/>
        </w:trPr>
        <w:tc>
          <w:tcPr>
            <w:tcW w:w="1313" w:type="dxa"/>
            <w:vMerge/>
            <w:shd w:val="clear" w:color="auto" w:fill="A6A6A6" w:themeFill="background1" w:themeFillShade="A6"/>
          </w:tcPr>
          <w:p w:rsidR="00F930EE" w:rsidRDefault="00F930EE" w:rsidP="00F930EE">
            <w:pPr>
              <w:spacing w:after="2"/>
            </w:pPr>
          </w:p>
        </w:tc>
        <w:tc>
          <w:tcPr>
            <w:tcW w:w="1171" w:type="dxa"/>
          </w:tcPr>
          <w:p w:rsidR="00F930EE" w:rsidRPr="00F930EE" w:rsidRDefault="00F930EE" w:rsidP="00F930EE">
            <w:pPr>
              <w:spacing w:after="2"/>
              <w:rPr>
                <w:rFonts w:ascii="Arial" w:hAnsi="Arial" w:cs="Arial"/>
              </w:rPr>
            </w:pPr>
            <w:r w:rsidRPr="00F930EE">
              <w:rPr>
                <w:rFonts w:ascii="Arial" w:hAnsi="Arial" w:cs="Arial"/>
              </w:rPr>
              <w:t>Children in receipt of PPG</w:t>
            </w:r>
          </w:p>
        </w:tc>
        <w:tc>
          <w:tcPr>
            <w:tcW w:w="1171" w:type="dxa"/>
          </w:tcPr>
          <w:p w:rsidR="00F930EE" w:rsidRPr="00F930EE" w:rsidRDefault="00F930EE" w:rsidP="00F930EE">
            <w:pPr>
              <w:spacing w:after="2"/>
              <w:rPr>
                <w:rFonts w:ascii="Arial" w:hAnsi="Arial" w:cs="Arial"/>
              </w:rPr>
            </w:pPr>
            <w:r w:rsidRPr="00F930EE">
              <w:rPr>
                <w:rFonts w:ascii="Arial" w:hAnsi="Arial" w:cs="Arial"/>
              </w:rPr>
              <w:t xml:space="preserve">All children </w:t>
            </w:r>
          </w:p>
        </w:tc>
        <w:tc>
          <w:tcPr>
            <w:tcW w:w="1171" w:type="dxa"/>
            <w:vMerge/>
            <w:shd w:val="clear" w:color="auto" w:fill="BFBFBF" w:themeFill="background1" w:themeFillShade="BF"/>
          </w:tcPr>
          <w:p w:rsidR="00F930EE" w:rsidRDefault="00F930EE" w:rsidP="00F930EE">
            <w:pPr>
              <w:spacing w:after="2"/>
            </w:pPr>
          </w:p>
        </w:tc>
        <w:tc>
          <w:tcPr>
            <w:tcW w:w="1171" w:type="dxa"/>
          </w:tcPr>
          <w:p w:rsidR="00F930EE" w:rsidRPr="00F930EE" w:rsidRDefault="00F930EE" w:rsidP="00F930EE">
            <w:pPr>
              <w:spacing w:after="2"/>
              <w:rPr>
                <w:rFonts w:ascii="Arial" w:hAnsi="Arial" w:cs="Arial"/>
              </w:rPr>
            </w:pPr>
            <w:r w:rsidRPr="00F930EE">
              <w:rPr>
                <w:rFonts w:ascii="Arial" w:hAnsi="Arial" w:cs="Arial"/>
              </w:rPr>
              <w:t>Children in receipt of PPG</w:t>
            </w:r>
          </w:p>
        </w:tc>
        <w:tc>
          <w:tcPr>
            <w:tcW w:w="1171" w:type="dxa"/>
          </w:tcPr>
          <w:p w:rsidR="00F930EE" w:rsidRPr="00F930EE" w:rsidRDefault="00F930EE" w:rsidP="00F930EE">
            <w:pPr>
              <w:spacing w:after="2"/>
              <w:rPr>
                <w:rFonts w:ascii="Arial" w:hAnsi="Arial" w:cs="Arial"/>
              </w:rPr>
            </w:pPr>
            <w:r w:rsidRPr="00F930EE">
              <w:rPr>
                <w:rFonts w:ascii="Arial" w:hAnsi="Arial" w:cs="Arial"/>
              </w:rPr>
              <w:t xml:space="preserve">All children </w:t>
            </w:r>
          </w:p>
        </w:tc>
        <w:tc>
          <w:tcPr>
            <w:tcW w:w="1171" w:type="dxa"/>
            <w:vMerge/>
            <w:shd w:val="clear" w:color="auto" w:fill="D9D9D9" w:themeFill="background1" w:themeFillShade="D9"/>
          </w:tcPr>
          <w:p w:rsidR="00F930EE" w:rsidRDefault="00F930EE" w:rsidP="00F930EE">
            <w:pPr>
              <w:spacing w:after="2"/>
            </w:pPr>
          </w:p>
        </w:tc>
        <w:tc>
          <w:tcPr>
            <w:tcW w:w="1171" w:type="dxa"/>
          </w:tcPr>
          <w:p w:rsidR="00F930EE" w:rsidRPr="00F930EE" w:rsidRDefault="00F930EE" w:rsidP="00F930EE">
            <w:pPr>
              <w:spacing w:after="2"/>
              <w:rPr>
                <w:rFonts w:ascii="Arial" w:hAnsi="Arial" w:cs="Arial"/>
              </w:rPr>
            </w:pPr>
            <w:r w:rsidRPr="00F930EE">
              <w:rPr>
                <w:rFonts w:ascii="Arial" w:hAnsi="Arial" w:cs="Arial"/>
              </w:rPr>
              <w:t>Children in receipt of PPG</w:t>
            </w:r>
          </w:p>
        </w:tc>
        <w:tc>
          <w:tcPr>
            <w:tcW w:w="1172" w:type="dxa"/>
          </w:tcPr>
          <w:p w:rsidR="00F930EE" w:rsidRPr="00F930EE" w:rsidRDefault="00F930EE" w:rsidP="00F930EE">
            <w:pPr>
              <w:spacing w:after="2"/>
              <w:rPr>
                <w:rFonts w:ascii="Arial" w:hAnsi="Arial" w:cs="Arial"/>
              </w:rPr>
            </w:pPr>
            <w:r w:rsidRPr="00F930EE">
              <w:rPr>
                <w:rFonts w:ascii="Arial" w:hAnsi="Arial" w:cs="Arial"/>
              </w:rPr>
              <w:t xml:space="preserve">All children </w:t>
            </w:r>
          </w:p>
        </w:tc>
        <w:tc>
          <w:tcPr>
            <w:tcW w:w="1172" w:type="dxa"/>
            <w:vMerge/>
            <w:shd w:val="clear" w:color="auto" w:fill="F2F2F2" w:themeFill="background1" w:themeFillShade="F2"/>
          </w:tcPr>
          <w:p w:rsidR="00F930EE" w:rsidRDefault="00F930EE" w:rsidP="00F930EE">
            <w:pPr>
              <w:spacing w:after="2"/>
            </w:pPr>
          </w:p>
        </w:tc>
        <w:tc>
          <w:tcPr>
            <w:tcW w:w="1172" w:type="dxa"/>
          </w:tcPr>
          <w:p w:rsidR="00F930EE" w:rsidRPr="00F930EE" w:rsidRDefault="00F930EE" w:rsidP="00F930EE">
            <w:pPr>
              <w:spacing w:after="2"/>
              <w:rPr>
                <w:rFonts w:ascii="Arial" w:hAnsi="Arial" w:cs="Arial"/>
              </w:rPr>
            </w:pPr>
            <w:r w:rsidRPr="00F930EE">
              <w:rPr>
                <w:rFonts w:ascii="Arial" w:hAnsi="Arial" w:cs="Arial"/>
              </w:rPr>
              <w:t>Children in receipt of PPG</w:t>
            </w:r>
          </w:p>
        </w:tc>
        <w:tc>
          <w:tcPr>
            <w:tcW w:w="1172" w:type="dxa"/>
          </w:tcPr>
          <w:p w:rsidR="00F930EE" w:rsidRPr="00F930EE" w:rsidRDefault="00F930EE" w:rsidP="00F930EE">
            <w:pPr>
              <w:spacing w:after="2"/>
              <w:rPr>
                <w:rFonts w:ascii="Arial" w:hAnsi="Arial" w:cs="Arial"/>
              </w:rPr>
            </w:pPr>
            <w:r w:rsidRPr="00F930EE">
              <w:rPr>
                <w:rFonts w:ascii="Arial" w:hAnsi="Arial" w:cs="Arial"/>
              </w:rPr>
              <w:t xml:space="preserve">All children </w:t>
            </w:r>
          </w:p>
        </w:tc>
      </w:tr>
      <w:tr w:rsidR="00F930EE" w:rsidTr="0078640B">
        <w:trPr>
          <w:trHeight w:val="1369"/>
        </w:trPr>
        <w:tc>
          <w:tcPr>
            <w:tcW w:w="1313" w:type="dxa"/>
            <w:vAlign w:val="center"/>
          </w:tcPr>
          <w:p w:rsidR="00F930EE" w:rsidRPr="00F930EE" w:rsidRDefault="00F930EE" w:rsidP="00F930EE">
            <w:pPr>
              <w:spacing w:after="2"/>
              <w:jc w:val="center"/>
              <w:rPr>
                <w:rFonts w:ascii="Arial" w:hAnsi="Arial" w:cs="Arial"/>
                <w:sz w:val="24"/>
              </w:rPr>
            </w:pPr>
            <w:r w:rsidRPr="00F930EE">
              <w:rPr>
                <w:rFonts w:ascii="Arial" w:hAnsi="Arial" w:cs="Arial"/>
                <w:sz w:val="24"/>
              </w:rPr>
              <w:t>Reading</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47%</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82%</w:t>
            </w:r>
          </w:p>
        </w:tc>
        <w:tc>
          <w:tcPr>
            <w:tcW w:w="1171" w:type="dxa"/>
            <w:vMerge w:val="restart"/>
            <w:vAlign w:val="center"/>
          </w:tcPr>
          <w:p w:rsidR="00F930EE" w:rsidRPr="0078640B" w:rsidRDefault="00F930EE" w:rsidP="00F930EE">
            <w:pPr>
              <w:spacing w:after="2"/>
              <w:jc w:val="center"/>
              <w:rPr>
                <w:rFonts w:ascii="Arial" w:hAnsi="Arial" w:cs="Arial"/>
                <w:sz w:val="32"/>
              </w:rPr>
            </w:pP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52%</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81%</w:t>
            </w:r>
          </w:p>
        </w:tc>
        <w:tc>
          <w:tcPr>
            <w:tcW w:w="1171" w:type="dxa"/>
            <w:vMerge w:val="restart"/>
            <w:vAlign w:val="center"/>
          </w:tcPr>
          <w:p w:rsidR="00F930EE" w:rsidRPr="0078640B" w:rsidRDefault="00F930EE" w:rsidP="00F930EE">
            <w:pPr>
              <w:spacing w:after="2"/>
              <w:jc w:val="center"/>
              <w:rPr>
                <w:rFonts w:ascii="Arial" w:hAnsi="Arial" w:cs="Arial"/>
                <w:sz w:val="32"/>
              </w:rPr>
            </w:pP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58%</w:t>
            </w: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79%</w:t>
            </w:r>
          </w:p>
        </w:tc>
        <w:tc>
          <w:tcPr>
            <w:tcW w:w="1172" w:type="dxa"/>
            <w:vMerge w:val="restart"/>
            <w:vAlign w:val="center"/>
          </w:tcPr>
          <w:p w:rsidR="00F930EE" w:rsidRPr="0078640B" w:rsidRDefault="00F930EE" w:rsidP="00F930EE">
            <w:pPr>
              <w:spacing w:after="2"/>
              <w:jc w:val="center"/>
              <w:rPr>
                <w:rFonts w:ascii="Arial" w:hAnsi="Arial" w:cs="Arial"/>
                <w:sz w:val="32"/>
              </w:rPr>
            </w:pP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50%</w:t>
            </w: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80%</w:t>
            </w:r>
          </w:p>
        </w:tc>
      </w:tr>
      <w:tr w:rsidR="00F930EE" w:rsidTr="0078640B">
        <w:trPr>
          <w:trHeight w:val="1369"/>
        </w:trPr>
        <w:tc>
          <w:tcPr>
            <w:tcW w:w="1313" w:type="dxa"/>
            <w:vAlign w:val="center"/>
          </w:tcPr>
          <w:p w:rsidR="00F930EE" w:rsidRPr="00F930EE" w:rsidRDefault="00F930EE" w:rsidP="00F930EE">
            <w:pPr>
              <w:spacing w:after="2"/>
              <w:jc w:val="center"/>
              <w:rPr>
                <w:rFonts w:ascii="Arial" w:hAnsi="Arial" w:cs="Arial"/>
                <w:sz w:val="24"/>
              </w:rPr>
            </w:pPr>
            <w:r w:rsidRPr="00F930EE">
              <w:rPr>
                <w:rFonts w:ascii="Arial" w:hAnsi="Arial" w:cs="Arial"/>
                <w:sz w:val="24"/>
              </w:rPr>
              <w:t>Writing</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35%</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69%</w:t>
            </w:r>
          </w:p>
        </w:tc>
        <w:tc>
          <w:tcPr>
            <w:tcW w:w="1171" w:type="dxa"/>
            <w:vMerge/>
            <w:vAlign w:val="center"/>
          </w:tcPr>
          <w:p w:rsidR="00F930EE" w:rsidRPr="0078640B" w:rsidRDefault="00F930EE" w:rsidP="00F930EE">
            <w:pPr>
              <w:spacing w:after="2"/>
              <w:jc w:val="center"/>
              <w:rPr>
                <w:rFonts w:ascii="Arial" w:hAnsi="Arial" w:cs="Arial"/>
                <w:sz w:val="32"/>
              </w:rPr>
            </w:pP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43%</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72%</w:t>
            </w:r>
          </w:p>
        </w:tc>
        <w:tc>
          <w:tcPr>
            <w:tcW w:w="1171" w:type="dxa"/>
            <w:vMerge/>
            <w:vAlign w:val="center"/>
          </w:tcPr>
          <w:p w:rsidR="00F930EE" w:rsidRPr="0078640B" w:rsidRDefault="00F930EE" w:rsidP="00F930EE">
            <w:pPr>
              <w:spacing w:after="2"/>
              <w:jc w:val="center"/>
              <w:rPr>
                <w:rFonts w:ascii="Arial" w:hAnsi="Arial" w:cs="Arial"/>
                <w:sz w:val="32"/>
              </w:rPr>
            </w:pP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48%</w:t>
            </w: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68%</w:t>
            </w:r>
          </w:p>
        </w:tc>
        <w:tc>
          <w:tcPr>
            <w:tcW w:w="1172" w:type="dxa"/>
            <w:vMerge/>
            <w:vAlign w:val="center"/>
          </w:tcPr>
          <w:p w:rsidR="00F930EE" w:rsidRPr="0078640B" w:rsidRDefault="00F930EE" w:rsidP="00F930EE">
            <w:pPr>
              <w:spacing w:after="2"/>
              <w:jc w:val="center"/>
              <w:rPr>
                <w:rFonts w:ascii="Arial" w:hAnsi="Arial" w:cs="Arial"/>
                <w:sz w:val="32"/>
              </w:rPr>
            </w:pP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47%</w:t>
            </w: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73%</w:t>
            </w:r>
          </w:p>
        </w:tc>
      </w:tr>
      <w:tr w:rsidR="00F930EE" w:rsidTr="0078640B">
        <w:trPr>
          <w:trHeight w:val="1293"/>
        </w:trPr>
        <w:tc>
          <w:tcPr>
            <w:tcW w:w="1313" w:type="dxa"/>
            <w:vAlign w:val="center"/>
          </w:tcPr>
          <w:p w:rsidR="00F930EE" w:rsidRPr="00F930EE" w:rsidRDefault="00F930EE" w:rsidP="00F930EE">
            <w:pPr>
              <w:spacing w:after="2"/>
              <w:jc w:val="center"/>
              <w:rPr>
                <w:rFonts w:ascii="Arial" w:hAnsi="Arial" w:cs="Arial"/>
                <w:sz w:val="24"/>
              </w:rPr>
            </w:pPr>
            <w:r w:rsidRPr="00F930EE">
              <w:rPr>
                <w:rFonts w:ascii="Arial" w:hAnsi="Arial" w:cs="Arial"/>
                <w:sz w:val="24"/>
              </w:rPr>
              <w:t>Maths</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47%</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76%</w:t>
            </w:r>
          </w:p>
        </w:tc>
        <w:tc>
          <w:tcPr>
            <w:tcW w:w="1171" w:type="dxa"/>
            <w:vMerge/>
            <w:vAlign w:val="center"/>
          </w:tcPr>
          <w:p w:rsidR="00F930EE" w:rsidRPr="0078640B" w:rsidRDefault="00F930EE" w:rsidP="00F930EE">
            <w:pPr>
              <w:spacing w:after="2"/>
              <w:jc w:val="center"/>
              <w:rPr>
                <w:rFonts w:ascii="Arial" w:hAnsi="Arial" w:cs="Arial"/>
                <w:sz w:val="32"/>
              </w:rPr>
            </w:pP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52%</w:t>
            </w: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80%</w:t>
            </w:r>
          </w:p>
        </w:tc>
        <w:tc>
          <w:tcPr>
            <w:tcW w:w="1171" w:type="dxa"/>
            <w:vMerge/>
            <w:vAlign w:val="center"/>
          </w:tcPr>
          <w:p w:rsidR="00F930EE" w:rsidRPr="0078640B" w:rsidRDefault="00F930EE" w:rsidP="00F930EE">
            <w:pPr>
              <w:spacing w:after="2"/>
              <w:jc w:val="center"/>
              <w:rPr>
                <w:rFonts w:ascii="Arial" w:hAnsi="Arial" w:cs="Arial"/>
                <w:sz w:val="32"/>
              </w:rPr>
            </w:pPr>
          </w:p>
        </w:tc>
        <w:tc>
          <w:tcPr>
            <w:tcW w:w="1171"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63%</w:t>
            </w: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80%</w:t>
            </w:r>
          </w:p>
        </w:tc>
        <w:tc>
          <w:tcPr>
            <w:tcW w:w="1172" w:type="dxa"/>
            <w:vMerge/>
            <w:vAlign w:val="center"/>
          </w:tcPr>
          <w:p w:rsidR="00F930EE" w:rsidRPr="0078640B" w:rsidRDefault="00F930EE" w:rsidP="00F930EE">
            <w:pPr>
              <w:spacing w:after="2"/>
              <w:jc w:val="center"/>
              <w:rPr>
                <w:rFonts w:ascii="Arial" w:hAnsi="Arial" w:cs="Arial"/>
                <w:sz w:val="32"/>
              </w:rPr>
            </w:pP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59%</w:t>
            </w:r>
          </w:p>
        </w:tc>
        <w:tc>
          <w:tcPr>
            <w:tcW w:w="1172" w:type="dxa"/>
            <w:vAlign w:val="center"/>
          </w:tcPr>
          <w:p w:rsidR="00F930EE" w:rsidRPr="0078640B" w:rsidRDefault="00F930EE" w:rsidP="00F930EE">
            <w:pPr>
              <w:spacing w:after="2"/>
              <w:jc w:val="center"/>
              <w:rPr>
                <w:rFonts w:ascii="Arial" w:hAnsi="Arial" w:cs="Arial"/>
                <w:sz w:val="32"/>
              </w:rPr>
            </w:pPr>
            <w:r w:rsidRPr="0078640B">
              <w:rPr>
                <w:rFonts w:ascii="Arial" w:hAnsi="Arial" w:cs="Arial"/>
                <w:sz w:val="32"/>
              </w:rPr>
              <w:t>82%</w:t>
            </w:r>
          </w:p>
        </w:tc>
      </w:tr>
      <w:tr w:rsidR="00AE34C2" w:rsidTr="0078640B">
        <w:trPr>
          <w:trHeight w:val="1293"/>
        </w:trPr>
        <w:tc>
          <w:tcPr>
            <w:tcW w:w="14198" w:type="dxa"/>
            <w:gridSpan w:val="12"/>
            <w:vAlign w:val="center"/>
          </w:tcPr>
          <w:p w:rsidR="00AE34C2" w:rsidRPr="00AE34C2" w:rsidRDefault="008105F6" w:rsidP="00AE34C2">
            <w:pPr>
              <w:spacing w:after="2"/>
              <w:jc w:val="both"/>
              <w:rPr>
                <w:rFonts w:ascii="Arial" w:hAnsi="Arial" w:cs="Arial"/>
                <w:b/>
              </w:rPr>
            </w:pPr>
            <w:r>
              <w:rPr>
                <w:rFonts w:ascii="Arial" w:hAnsi="Arial" w:cs="Arial"/>
                <w:b/>
              </w:rPr>
              <w:lastRenderedPageBreak/>
              <w:t>2022-2026</w:t>
            </w:r>
            <w:r w:rsidR="00AE34C2" w:rsidRPr="00AE34C2">
              <w:rPr>
                <w:rFonts w:ascii="Arial" w:hAnsi="Arial" w:cs="Arial"/>
                <w:b/>
              </w:rPr>
              <w:tab/>
              <w:t xml:space="preserve"> </w:t>
            </w:r>
            <w:r w:rsidR="00AE34C2" w:rsidRPr="00AE34C2">
              <w:rPr>
                <w:rFonts w:ascii="Arial" w:hAnsi="Arial" w:cs="Arial"/>
                <w:b/>
              </w:rPr>
              <w:tab/>
            </w:r>
          </w:p>
          <w:p w:rsidR="00D50A62" w:rsidRPr="00D50A62" w:rsidRDefault="00D50A62" w:rsidP="00D50A62">
            <w:pPr>
              <w:spacing w:after="2"/>
              <w:jc w:val="both"/>
              <w:rPr>
                <w:rFonts w:ascii="Arial" w:hAnsi="Arial" w:cs="Arial"/>
              </w:rPr>
            </w:pPr>
            <w:r w:rsidRPr="00D50A62">
              <w:rPr>
                <w:rFonts w:ascii="Arial" w:hAnsi="Arial" w:cs="Arial"/>
              </w:rPr>
              <w:t>Attainment of pupils in receipt of Pupil Premium</w:t>
            </w:r>
          </w:p>
          <w:p w:rsidR="00D50A62" w:rsidRPr="00D50A62" w:rsidRDefault="00D50A62" w:rsidP="00D50A62">
            <w:pPr>
              <w:spacing w:after="2"/>
              <w:jc w:val="both"/>
              <w:rPr>
                <w:rFonts w:ascii="Arial" w:hAnsi="Arial" w:cs="Arial"/>
              </w:rPr>
            </w:pPr>
          </w:p>
          <w:p w:rsidR="00D50A62" w:rsidRPr="00D50A62" w:rsidRDefault="00D50A62" w:rsidP="00D50A62">
            <w:pPr>
              <w:spacing w:after="2"/>
              <w:jc w:val="both"/>
              <w:rPr>
                <w:rFonts w:ascii="Arial" w:hAnsi="Arial" w:cs="Arial"/>
              </w:rPr>
            </w:pPr>
            <w:r w:rsidRPr="00D50A62">
              <w:rPr>
                <w:rFonts w:ascii="Arial" w:hAnsi="Arial" w:cs="Arial"/>
              </w:rPr>
              <w:t>Attainment data demonstrates that pupils in receipt of Pupil Premium funding continue to achieve less well than their peers, with a persistent gap between disadvantaged pupils and all pupils across reading, writing and mathematics.</w:t>
            </w:r>
          </w:p>
          <w:p w:rsidR="00D50A62" w:rsidRPr="00D50A62" w:rsidRDefault="00D50A62" w:rsidP="00D50A62">
            <w:pPr>
              <w:spacing w:after="2"/>
              <w:jc w:val="both"/>
              <w:rPr>
                <w:rFonts w:ascii="Arial" w:hAnsi="Arial" w:cs="Arial"/>
              </w:rPr>
            </w:pPr>
          </w:p>
          <w:p w:rsidR="00D50A62" w:rsidRPr="00D50A62" w:rsidRDefault="00D50A62" w:rsidP="00D50A62">
            <w:pPr>
              <w:spacing w:after="2"/>
              <w:jc w:val="both"/>
              <w:rPr>
                <w:rFonts w:ascii="Arial" w:hAnsi="Arial" w:cs="Arial"/>
              </w:rPr>
            </w:pPr>
            <w:r w:rsidRPr="00D50A62">
              <w:rPr>
                <w:rFonts w:ascii="Arial" w:hAnsi="Arial" w:cs="Arial"/>
              </w:rPr>
              <w:t>In 2025/26, 50% of Pupil Premium pupils achieved the expected standard in reading, compared with 80% of all pupils, a gap of 30 percentage points. This represents a decline from 58% in 2024/25 and indicates that improving reading fluency, comprehension and access to high-quality reading provision should remain a key priority.</w:t>
            </w:r>
          </w:p>
          <w:p w:rsidR="00D50A62" w:rsidRPr="00D50A62" w:rsidRDefault="00D50A62" w:rsidP="00D50A62">
            <w:pPr>
              <w:spacing w:after="2"/>
              <w:jc w:val="both"/>
              <w:rPr>
                <w:rFonts w:ascii="Arial" w:hAnsi="Arial" w:cs="Arial"/>
              </w:rPr>
            </w:pPr>
          </w:p>
          <w:p w:rsidR="00D50A62" w:rsidRPr="00D50A62" w:rsidRDefault="00D50A62" w:rsidP="00D50A62">
            <w:pPr>
              <w:spacing w:after="2"/>
              <w:jc w:val="both"/>
              <w:rPr>
                <w:rFonts w:ascii="Arial" w:hAnsi="Arial" w:cs="Arial"/>
              </w:rPr>
            </w:pPr>
            <w:r w:rsidRPr="00D50A62">
              <w:rPr>
                <w:rFonts w:ascii="Arial" w:hAnsi="Arial" w:cs="Arial"/>
              </w:rPr>
              <w:t>In writing, 47% of Pupil Premium pupils achieved the expected standard, compared with 73% of all pupils, a gap of 26 percentage points. While disadvantaged attainment has improved from 35% in 2022/23, the gap remains substantial. Continued emphasis on high-quality teaching, transcription, spelling, grammar and opportunities to develop pupils' confidence and fluency as writers will therefore be important.</w:t>
            </w:r>
          </w:p>
          <w:p w:rsidR="00D50A62" w:rsidRPr="00D50A62" w:rsidRDefault="00D50A62" w:rsidP="00D50A62">
            <w:pPr>
              <w:spacing w:after="2"/>
              <w:jc w:val="both"/>
              <w:rPr>
                <w:rFonts w:ascii="Arial" w:hAnsi="Arial" w:cs="Arial"/>
              </w:rPr>
            </w:pPr>
          </w:p>
          <w:p w:rsidR="00D50A62" w:rsidRPr="00D50A62" w:rsidRDefault="00D50A62" w:rsidP="00D50A62">
            <w:pPr>
              <w:spacing w:after="2"/>
              <w:jc w:val="both"/>
              <w:rPr>
                <w:rFonts w:ascii="Arial" w:hAnsi="Arial" w:cs="Arial"/>
              </w:rPr>
            </w:pPr>
            <w:r w:rsidRPr="00D50A62">
              <w:rPr>
                <w:rFonts w:ascii="Arial" w:hAnsi="Arial" w:cs="Arial"/>
              </w:rPr>
              <w:t>In mathematics, 59% of Pupil Premium pupils achieved the expected standard, compared with 82% of all pupils, a gap of 23 percentage points. Although this represents a slight decline from 63% in 2024/25, the longer-term picture is positive, with attainment increasing from 47% in 2022/23. The school will seek to build on this improvement through high-quality classroom teaching, early identification of gaps and carefully targeted intervention.</w:t>
            </w:r>
          </w:p>
          <w:p w:rsidR="00D50A62" w:rsidRPr="00D50A62" w:rsidRDefault="00D50A62" w:rsidP="00D50A62">
            <w:pPr>
              <w:spacing w:after="2"/>
              <w:jc w:val="both"/>
              <w:rPr>
                <w:rFonts w:ascii="Arial" w:hAnsi="Arial" w:cs="Arial"/>
              </w:rPr>
            </w:pPr>
          </w:p>
          <w:p w:rsidR="00AE34C2" w:rsidRDefault="00D50A62" w:rsidP="00D50A62">
            <w:pPr>
              <w:spacing w:after="2"/>
              <w:jc w:val="both"/>
              <w:rPr>
                <w:rFonts w:ascii="Arial" w:hAnsi="Arial" w:cs="Arial"/>
              </w:rPr>
            </w:pPr>
            <w:r w:rsidRPr="00D50A62">
              <w:rPr>
                <w:rFonts w:ascii="Arial" w:hAnsi="Arial" w:cs="Arial"/>
              </w:rPr>
              <w:t>Overall, the data indicates that while there has been some improvement in outcomes for disadvantaged pupils since 2022/23, disadvantaged pupils remain less likely to achieve age-related expectations than the wider school population in all three core subjects. Closing these attainment gaps will remain a central priority within the Pupil Premium Strategy. Provision will focus on consistently high-quality teaching, early identification of need, targeted academic support and addressing wider pastoral and attendance barriers that may prevent disadvantaged pupils from fully accessing learning.</w:t>
            </w:r>
          </w:p>
          <w:p w:rsidR="00D50A62" w:rsidRDefault="00D50A62" w:rsidP="00D50A62">
            <w:pPr>
              <w:spacing w:after="2"/>
              <w:jc w:val="both"/>
              <w:rPr>
                <w:rFonts w:ascii="Arial" w:hAnsi="Arial" w:cs="Arial"/>
              </w:rPr>
            </w:pPr>
          </w:p>
          <w:p w:rsidR="00D50A62" w:rsidRPr="00D50A62" w:rsidRDefault="00D50A62" w:rsidP="00D50A62">
            <w:pPr>
              <w:spacing w:after="2"/>
              <w:jc w:val="both"/>
              <w:rPr>
                <w:rFonts w:ascii="Arial" w:hAnsi="Arial" w:cs="Arial"/>
                <w:b/>
              </w:rPr>
            </w:pPr>
          </w:p>
        </w:tc>
      </w:tr>
    </w:tbl>
    <w:p w:rsidR="004C5CA7" w:rsidRDefault="004C5CA7">
      <w:pPr>
        <w:spacing w:after="2"/>
        <w:ind w:left="-5" w:hanging="10"/>
      </w:pPr>
    </w:p>
    <w:p w:rsidR="0078640B" w:rsidRDefault="0078640B">
      <w:pPr>
        <w:spacing w:after="0"/>
        <w:ind w:left="-1133" w:right="10489"/>
      </w:pPr>
      <w:r>
        <w:tab/>
      </w:r>
      <w:r>
        <w:tab/>
      </w:r>
      <w:r>
        <w:tab/>
      </w:r>
      <w:r>
        <w:tab/>
        <w:t xml:space="preserve">             </w:t>
      </w:r>
    </w:p>
    <w:p w:rsidR="0078640B" w:rsidRDefault="0078640B">
      <w:pPr>
        <w:spacing w:after="0"/>
        <w:ind w:left="-1133" w:right="10489"/>
      </w:pPr>
    </w:p>
    <w:p w:rsidR="0078640B" w:rsidRDefault="0078640B">
      <w:pPr>
        <w:spacing w:after="0"/>
        <w:ind w:left="-1133" w:right="10489"/>
      </w:pPr>
    </w:p>
    <w:p w:rsidR="0078640B" w:rsidRDefault="0078640B">
      <w:pPr>
        <w:spacing w:after="0"/>
        <w:ind w:left="-1133" w:right="10489"/>
      </w:pPr>
    </w:p>
    <w:p w:rsidR="0078640B" w:rsidRDefault="0078640B">
      <w:pPr>
        <w:spacing w:after="0"/>
        <w:ind w:left="-1133" w:right="10489"/>
      </w:pPr>
    </w:p>
    <w:p w:rsidR="0078640B" w:rsidRDefault="0078640B">
      <w:pPr>
        <w:spacing w:after="0"/>
        <w:ind w:left="-1133" w:right="10489"/>
      </w:pPr>
    </w:p>
    <w:p w:rsidR="0078640B" w:rsidRDefault="0078640B">
      <w:pPr>
        <w:spacing w:after="0"/>
        <w:ind w:left="-1133" w:right="10489"/>
      </w:pPr>
    </w:p>
    <w:p w:rsidR="0078640B" w:rsidRDefault="0078640B">
      <w:pPr>
        <w:spacing w:after="0"/>
        <w:ind w:left="-1133" w:right="10489"/>
      </w:pPr>
    </w:p>
    <w:p w:rsidR="0078640B" w:rsidRDefault="0078640B" w:rsidP="00D50A62">
      <w:pPr>
        <w:spacing w:after="0"/>
        <w:ind w:right="10489"/>
      </w:pPr>
    </w:p>
    <w:p w:rsidR="0078640B" w:rsidRDefault="0078640B">
      <w:pPr>
        <w:spacing w:after="0"/>
        <w:ind w:left="-1133" w:right="10489"/>
      </w:pPr>
    </w:p>
    <w:tbl>
      <w:tblPr>
        <w:tblStyle w:val="TableGrid0"/>
        <w:tblW w:w="14210" w:type="dxa"/>
        <w:tblInd w:w="-147" w:type="dxa"/>
        <w:tblLook w:val="04A0" w:firstRow="1" w:lastRow="0" w:firstColumn="1" w:lastColumn="0" w:noHBand="0" w:noVBand="1"/>
      </w:tblPr>
      <w:tblGrid>
        <w:gridCol w:w="1824"/>
        <w:gridCol w:w="2813"/>
        <w:gridCol w:w="2813"/>
        <w:gridCol w:w="2814"/>
        <w:gridCol w:w="3946"/>
      </w:tblGrid>
      <w:tr w:rsidR="0078640B" w:rsidTr="0078640B">
        <w:trPr>
          <w:trHeight w:val="697"/>
        </w:trPr>
        <w:tc>
          <w:tcPr>
            <w:tcW w:w="1824" w:type="dxa"/>
            <w:tcBorders>
              <w:top w:val="double" w:sz="4" w:space="0" w:color="000000"/>
              <w:left w:val="single" w:sz="4" w:space="0" w:color="000000"/>
              <w:bottom w:val="single" w:sz="4" w:space="0" w:color="000000"/>
              <w:right w:val="single" w:sz="4" w:space="0" w:color="000000"/>
            </w:tcBorders>
            <w:vAlign w:val="center"/>
          </w:tcPr>
          <w:p w:rsidR="0078640B" w:rsidRPr="00AD4C68" w:rsidRDefault="0078640B" w:rsidP="0078640B">
            <w:pPr>
              <w:spacing w:line="259" w:lineRule="auto"/>
              <w:jc w:val="center"/>
              <w:rPr>
                <w:rFonts w:ascii="Arial" w:eastAsia="Arial" w:hAnsi="Arial" w:cs="Arial"/>
                <w:b/>
                <w:color w:val="0D0D0D"/>
              </w:rPr>
            </w:pPr>
            <w:r w:rsidRPr="00AD4C68">
              <w:rPr>
                <w:rFonts w:ascii="Arial" w:eastAsia="Arial" w:hAnsi="Arial" w:cs="Arial"/>
                <w:b/>
                <w:color w:val="0D0D0D"/>
              </w:rPr>
              <w:t>Attendance Rates</w:t>
            </w:r>
          </w:p>
        </w:tc>
        <w:tc>
          <w:tcPr>
            <w:tcW w:w="2813" w:type="dxa"/>
            <w:tcBorders>
              <w:top w:val="double" w:sz="4" w:space="0" w:color="000000"/>
              <w:left w:val="single" w:sz="4" w:space="0" w:color="000000"/>
              <w:bottom w:val="single" w:sz="4" w:space="0" w:color="000000"/>
              <w:right w:val="single" w:sz="4" w:space="0" w:color="000000"/>
            </w:tcBorders>
            <w:vAlign w:val="center"/>
          </w:tcPr>
          <w:p w:rsidR="0078640B" w:rsidRPr="00AD4C68" w:rsidRDefault="0078640B" w:rsidP="0078640B">
            <w:pPr>
              <w:spacing w:line="259" w:lineRule="auto"/>
              <w:jc w:val="center"/>
              <w:rPr>
                <w:rFonts w:ascii="Arial" w:eastAsia="Arial" w:hAnsi="Arial" w:cs="Arial"/>
                <w:b/>
                <w:color w:val="0D0D0D"/>
              </w:rPr>
            </w:pPr>
            <w:r w:rsidRPr="00AD4C68">
              <w:rPr>
                <w:rFonts w:ascii="Arial" w:eastAsia="Arial" w:hAnsi="Arial" w:cs="Arial"/>
                <w:b/>
                <w:color w:val="0D0D0D"/>
              </w:rPr>
              <w:t>All Children</w:t>
            </w:r>
          </w:p>
        </w:tc>
        <w:tc>
          <w:tcPr>
            <w:tcW w:w="2813" w:type="dxa"/>
            <w:tcBorders>
              <w:top w:val="double" w:sz="4" w:space="0" w:color="000000"/>
              <w:left w:val="single" w:sz="4" w:space="0" w:color="000000"/>
              <w:bottom w:val="single" w:sz="4" w:space="0" w:color="000000"/>
              <w:right w:val="single" w:sz="4" w:space="0" w:color="000000"/>
            </w:tcBorders>
            <w:vAlign w:val="center"/>
          </w:tcPr>
          <w:p w:rsidR="0078640B" w:rsidRPr="00AD4C68" w:rsidRDefault="0078640B" w:rsidP="0078640B">
            <w:pPr>
              <w:spacing w:line="259" w:lineRule="auto"/>
              <w:jc w:val="center"/>
              <w:rPr>
                <w:rFonts w:ascii="Arial" w:eastAsia="Arial" w:hAnsi="Arial" w:cs="Arial"/>
                <w:b/>
                <w:color w:val="0D0D0D"/>
              </w:rPr>
            </w:pPr>
            <w:r w:rsidRPr="00AD4C68">
              <w:rPr>
                <w:rFonts w:ascii="Arial" w:eastAsia="Arial" w:hAnsi="Arial" w:cs="Arial"/>
                <w:b/>
                <w:color w:val="0D0D0D"/>
              </w:rPr>
              <w:t>Pupil</w:t>
            </w:r>
          </w:p>
          <w:p w:rsidR="0078640B" w:rsidRPr="00AD4C68" w:rsidRDefault="0078640B" w:rsidP="0078640B">
            <w:pPr>
              <w:spacing w:line="259" w:lineRule="auto"/>
              <w:jc w:val="center"/>
              <w:rPr>
                <w:rFonts w:ascii="Arial" w:eastAsia="Arial" w:hAnsi="Arial" w:cs="Arial"/>
                <w:b/>
                <w:color w:val="0D0D0D"/>
              </w:rPr>
            </w:pPr>
            <w:r w:rsidRPr="00AD4C68">
              <w:rPr>
                <w:rFonts w:ascii="Arial" w:eastAsia="Arial" w:hAnsi="Arial" w:cs="Arial"/>
                <w:b/>
                <w:color w:val="0D0D0D"/>
              </w:rPr>
              <w:t>Premium</w:t>
            </w:r>
          </w:p>
        </w:tc>
        <w:tc>
          <w:tcPr>
            <w:tcW w:w="2814" w:type="dxa"/>
            <w:tcBorders>
              <w:top w:val="double" w:sz="4" w:space="0" w:color="000000"/>
              <w:left w:val="single" w:sz="4" w:space="0" w:color="000000"/>
              <w:bottom w:val="single" w:sz="4" w:space="0" w:color="000000"/>
              <w:right w:val="single" w:sz="4" w:space="0" w:color="000000"/>
            </w:tcBorders>
            <w:vAlign w:val="center"/>
          </w:tcPr>
          <w:p w:rsidR="0078640B" w:rsidRPr="00AD4C68" w:rsidRDefault="0078640B" w:rsidP="0078640B">
            <w:pPr>
              <w:spacing w:line="259" w:lineRule="auto"/>
              <w:jc w:val="center"/>
              <w:rPr>
                <w:rFonts w:ascii="Arial" w:eastAsia="Arial" w:hAnsi="Arial" w:cs="Arial"/>
                <w:b/>
                <w:color w:val="0D0D0D"/>
              </w:rPr>
            </w:pPr>
            <w:r w:rsidRPr="00AD4C68">
              <w:rPr>
                <w:rFonts w:ascii="Arial" w:eastAsia="Arial" w:hAnsi="Arial" w:cs="Arial"/>
                <w:b/>
                <w:color w:val="0D0D0D"/>
              </w:rPr>
              <w:t>Service</w:t>
            </w:r>
          </w:p>
        </w:tc>
        <w:tc>
          <w:tcPr>
            <w:tcW w:w="3946" w:type="dxa"/>
            <w:tcBorders>
              <w:top w:val="double" w:sz="4" w:space="0" w:color="000000"/>
              <w:left w:val="single" w:sz="4" w:space="0" w:color="000000"/>
              <w:bottom w:val="single" w:sz="4" w:space="0" w:color="000000"/>
              <w:right w:val="single" w:sz="4" w:space="0" w:color="000000"/>
            </w:tcBorders>
            <w:vAlign w:val="center"/>
          </w:tcPr>
          <w:p w:rsidR="0078640B" w:rsidRPr="00AD4C68" w:rsidRDefault="0078640B" w:rsidP="0078640B">
            <w:pPr>
              <w:spacing w:line="259" w:lineRule="auto"/>
              <w:jc w:val="center"/>
              <w:rPr>
                <w:rFonts w:ascii="Arial" w:eastAsia="Arial" w:hAnsi="Arial" w:cs="Arial"/>
                <w:b/>
                <w:color w:val="0D0D0D"/>
              </w:rPr>
            </w:pPr>
            <w:r w:rsidRPr="00AD4C68">
              <w:rPr>
                <w:rFonts w:ascii="Arial" w:eastAsia="Arial" w:hAnsi="Arial" w:cs="Arial"/>
                <w:b/>
                <w:color w:val="0D0D0D"/>
              </w:rPr>
              <w:t>SEND</w:t>
            </w:r>
          </w:p>
        </w:tc>
      </w:tr>
      <w:tr w:rsidR="0078640B" w:rsidTr="0078640B">
        <w:trPr>
          <w:trHeight w:val="356"/>
        </w:trPr>
        <w:tc>
          <w:tcPr>
            <w:tcW w:w="1824"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July 2021</w:t>
            </w:r>
          </w:p>
        </w:tc>
        <w:tc>
          <w:tcPr>
            <w:tcW w:w="2813"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93%</w:t>
            </w:r>
          </w:p>
        </w:tc>
        <w:tc>
          <w:tcPr>
            <w:tcW w:w="2813"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88%</w:t>
            </w:r>
          </w:p>
        </w:tc>
        <w:tc>
          <w:tcPr>
            <w:tcW w:w="2814"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95%</w:t>
            </w:r>
          </w:p>
        </w:tc>
        <w:tc>
          <w:tcPr>
            <w:tcW w:w="3946"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86%</w:t>
            </w:r>
          </w:p>
        </w:tc>
      </w:tr>
      <w:tr w:rsidR="0078640B" w:rsidTr="0078640B">
        <w:trPr>
          <w:trHeight w:val="340"/>
        </w:trPr>
        <w:tc>
          <w:tcPr>
            <w:tcW w:w="1824"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July 2022</w:t>
            </w:r>
          </w:p>
        </w:tc>
        <w:tc>
          <w:tcPr>
            <w:tcW w:w="2813"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95.2%</w:t>
            </w:r>
          </w:p>
        </w:tc>
        <w:tc>
          <w:tcPr>
            <w:tcW w:w="2813"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91%</w:t>
            </w:r>
          </w:p>
        </w:tc>
        <w:tc>
          <w:tcPr>
            <w:tcW w:w="2814"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96.2%</w:t>
            </w:r>
          </w:p>
        </w:tc>
        <w:tc>
          <w:tcPr>
            <w:tcW w:w="3946" w:type="dxa"/>
            <w:tcBorders>
              <w:top w:val="single" w:sz="4" w:space="0" w:color="000000"/>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EHCP 91.6% non EHCP 93.4%</w:t>
            </w:r>
          </w:p>
        </w:tc>
      </w:tr>
      <w:tr w:rsidR="0078640B" w:rsidTr="0078640B">
        <w:trPr>
          <w:trHeight w:val="356"/>
        </w:trPr>
        <w:tc>
          <w:tcPr>
            <w:tcW w:w="1824" w:type="dxa"/>
            <w:tcBorders>
              <w:top w:val="single" w:sz="4" w:space="0" w:color="000000"/>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July 2023</w:t>
            </w:r>
          </w:p>
        </w:tc>
        <w:tc>
          <w:tcPr>
            <w:tcW w:w="2813" w:type="dxa"/>
            <w:tcBorders>
              <w:top w:val="single" w:sz="4" w:space="0" w:color="000000"/>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96.8%</w:t>
            </w:r>
          </w:p>
        </w:tc>
        <w:tc>
          <w:tcPr>
            <w:tcW w:w="2813" w:type="dxa"/>
            <w:tcBorders>
              <w:top w:val="single" w:sz="4" w:space="0" w:color="000000"/>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89.5%</w:t>
            </w:r>
          </w:p>
        </w:tc>
        <w:tc>
          <w:tcPr>
            <w:tcW w:w="2814" w:type="dxa"/>
            <w:tcBorders>
              <w:top w:val="single" w:sz="4" w:space="0" w:color="000000"/>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94%</w:t>
            </w:r>
          </w:p>
        </w:tc>
        <w:tc>
          <w:tcPr>
            <w:tcW w:w="3946" w:type="dxa"/>
            <w:tcBorders>
              <w:top w:val="single" w:sz="4" w:space="0" w:color="000000"/>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83%</w:t>
            </w:r>
          </w:p>
        </w:tc>
      </w:tr>
      <w:tr w:rsidR="0078640B" w:rsidTr="0078640B">
        <w:trPr>
          <w:trHeight w:val="340"/>
        </w:trPr>
        <w:tc>
          <w:tcPr>
            <w:tcW w:w="1824"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July 2024</w:t>
            </w:r>
          </w:p>
        </w:tc>
        <w:tc>
          <w:tcPr>
            <w:tcW w:w="2813"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96.9%</w:t>
            </w:r>
          </w:p>
        </w:tc>
        <w:tc>
          <w:tcPr>
            <w:tcW w:w="2813"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90.7%</w:t>
            </w:r>
          </w:p>
        </w:tc>
        <w:tc>
          <w:tcPr>
            <w:tcW w:w="2814"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92.4%</w:t>
            </w:r>
          </w:p>
        </w:tc>
        <w:tc>
          <w:tcPr>
            <w:tcW w:w="3946"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86%</w:t>
            </w:r>
          </w:p>
        </w:tc>
      </w:tr>
      <w:tr w:rsidR="0078640B" w:rsidTr="0078640B">
        <w:trPr>
          <w:trHeight w:val="356"/>
        </w:trPr>
        <w:tc>
          <w:tcPr>
            <w:tcW w:w="1824"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July 2025</w:t>
            </w:r>
          </w:p>
        </w:tc>
        <w:tc>
          <w:tcPr>
            <w:tcW w:w="2813"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96.6%</w:t>
            </w:r>
          </w:p>
        </w:tc>
        <w:tc>
          <w:tcPr>
            <w:tcW w:w="2813"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92.2%</w:t>
            </w:r>
          </w:p>
        </w:tc>
        <w:tc>
          <w:tcPr>
            <w:tcW w:w="2814"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92.4%</w:t>
            </w:r>
          </w:p>
        </w:tc>
        <w:tc>
          <w:tcPr>
            <w:tcW w:w="3946" w:type="dxa"/>
            <w:tcBorders>
              <w:top w:val="single" w:sz="4" w:space="0" w:color="auto"/>
              <w:left w:val="single" w:sz="4" w:space="0" w:color="000000"/>
              <w:bottom w:val="single" w:sz="4" w:space="0" w:color="000000"/>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90.1%</w:t>
            </w:r>
          </w:p>
        </w:tc>
      </w:tr>
      <w:tr w:rsidR="0078640B" w:rsidTr="0078640B">
        <w:trPr>
          <w:trHeight w:val="340"/>
        </w:trPr>
        <w:tc>
          <w:tcPr>
            <w:tcW w:w="1824" w:type="dxa"/>
            <w:tcBorders>
              <w:top w:val="single" w:sz="4" w:space="0" w:color="auto"/>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July 2026</w:t>
            </w:r>
          </w:p>
        </w:tc>
        <w:tc>
          <w:tcPr>
            <w:tcW w:w="2813" w:type="dxa"/>
            <w:tcBorders>
              <w:top w:val="single" w:sz="4" w:space="0" w:color="auto"/>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95.8%</w:t>
            </w:r>
          </w:p>
        </w:tc>
        <w:tc>
          <w:tcPr>
            <w:tcW w:w="2813" w:type="dxa"/>
            <w:tcBorders>
              <w:top w:val="single" w:sz="4" w:space="0" w:color="auto"/>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89.9%</w:t>
            </w:r>
          </w:p>
        </w:tc>
        <w:tc>
          <w:tcPr>
            <w:tcW w:w="2814" w:type="dxa"/>
            <w:tcBorders>
              <w:top w:val="single" w:sz="4" w:space="0" w:color="auto"/>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97%</w:t>
            </w:r>
          </w:p>
        </w:tc>
        <w:tc>
          <w:tcPr>
            <w:tcW w:w="3946" w:type="dxa"/>
            <w:tcBorders>
              <w:top w:val="single" w:sz="4" w:space="0" w:color="auto"/>
              <w:left w:val="single" w:sz="4" w:space="0" w:color="000000"/>
              <w:bottom w:val="single" w:sz="4" w:space="0" w:color="auto"/>
              <w:right w:val="single" w:sz="4" w:space="0" w:color="000000"/>
            </w:tcBorders>
            <w:vAlign w:val="center"/>
          </w:tcPr>
          <w:p w:rsidR="0078640B" w:rsidRPr="0078640B" w:rsidRDefault="0078640B" w:rsidP="0078640B">
            <w:pPr>
              <w:spacing w:line="259" w:lineRule="auto"/>
              <w:jc w:val="center"/>
              <w:rPr>
                <w:rFonts w:ascii="Arial" w:eastAsia="Arial" w:hAnsi="Arial" w:cs="Arial"/>
                <w:color w:val="0D0D0D"/>
              </w:rPr>
            </w:pPr>
            <w:r w:rsidRPr="0078640B">
              <w:rPr>
                <w:rFonts w:ascii="Arial" w:eastAsia="Arial" w:hAnsi="Arial" w:cs="Arial"/>
                <w:color w:val="0D0D0D"/>
              </w:rPr>
              <w:t>90.4%</w:t>
            </w:r>
          </w:p>
        </w:tc>
      </w:tr>
      <w:tr w:rsidR="00D50A62" w:rsidTr="00763171">
        <w:trPr>
          <w:trHeight w:val="340"/>
        </w:trPr>
        <w:tc>
          <w:tcPr>
            <w:tcW w:w="14210" w:type="dxa"/>
            <w:gridSpan w:val="5"/>
            <w:tcBorders>
              <w:top w:val="nil"/>
              <w:left w:val="nil"/>
              <w:bottom w:val="single" w:sz="4" w:space="0" w:color="000000"/>
              <w:right w:val="single" w:sz="4" w:space="0" w:color="000000"/>
            </w:tcBorders>
          </w:tcPr>
          <w:p w:rsidR="00D50A62" w:rsidRDefault="00D50A62" w:rsidP="00D50A62">
            <w:pPr>
              <w:rPr>
                <w:rFonts w:ascii="Arial" w:eastAsia="Arial" w:hAnsi="Arial" w:cs="Arial"/>
                <w:color w:val="0D0D0D"/>
                <w:szCs w:val="24"/>
              </w:rPr>
            </w:pPr>
          </w:p>
          <w:p w:rsidR="00D50A62" w:rsidRPr="00AD4C68" w:rsidRDefault="00D50A62" w:rsidP="00D50A62">
            <w:pPr>
              <w:rPr>
                <w:rFonts w:ascii="Arial" w:eastAsia="Arial" w:hAnsi="Arial" w:cs="Arial"/>
                <w:b/>
                <w:color w:val="0D0D0D"/>
                <w:szCs w:val="24"/>
              </w:rPr>
            </w:pPr>
            <w:r w:rsidRPr="00AD4C68">
              <w:rPr>
                <w:rFonts w:ascii="Arial" w:eastAsia="Arial" w:hAnsi="Arial" w:cs="Arial"/>
                <w:b/>
                <w:color w:val="0D0D0D"/>
                <w:szCs w:val="24"/>
              </w:rPr>
              <w:t>Attendance: Pupil Premium and SEND</w:t>
            </w:r>
          </w:p>
          <w:p w:rsidR="00D50A62" w:rsidRPr="00D50A62" w:rsidRDefault="00D50A62" w:rsidP="00D50A62">
            <w:pPr>
              <w:rPr>
                <w:rFonts w:ascii="Arial" w:eastAsia="Arial" w:hAnsi="Arial" w:cs="Arial"/>
                <w:color w:val="0D0D0D"/>
                <w:szCs w:val="24"/>
              </w:rPr>
            </w:pPr>
          </w:p>
          <w:p w:rsidR="00D50A62" w:rsidRPr="00D50A62" w:rsidRDefault="00D50A62" w:rsidP="00D50A62">
            <w:pPr>
              <w:rPr>
                <w:rFonts w:ascii="Arial" w:eastAsia="Arial" w:hAnsi="Arial" w:cs="Arial"/>
                <w:color w:val="0D0D0D"/>
                <w:szCs w:val="24"/>
              </w:rPr>
            </w:pPr>
            <w:r w:rsidRPr="00D50A62">
              <w:rPr>
                <w:rFonts w:ascii="Arial" w:eastAsia="Arial" w:hAnsi="Arial" w:cs="Arial"/>
                <w:color w:val="0D0D0D"/>
                <w:szCs w:val="24"/>
              </w:rPr>
              <w:t>Attendance remains a key priority for the school, particularly for pupils in receipt of Pupil Premium funding. In July 2026, attendance for Pupil Premium pupils was 89.9%, compared with 95.8% for all pupils, representing a gap of 5.9 percentage points. Although Pupil Premium attendance had improved from 89.5% in 2023 to 92.2% in 2025, the decline in 2025/26 demonstrates that disadvantaged pupils continue to experience greater barriers to regular attendance. Improving attendance for this group will therefore remain a significant focus within the Pupil Premium Strategy, with particular emphasis on early identification, close monitoring, positive relationships with families and targeted pastoral support to address individual barriers to attendance.</w:t>
            </w:r>
          </w:p>
          <w:p w:rsidR="00D50A62" w:rsidRPr="00D50A62" w:rsidRDefault="00D50A62" w:rsidP="00D50A62">
            <w:pPr>
              <w:rPr>
                <w:rFonts w:ascii="Arial" w:eastAsia="Arial" w:hAnsi="Arial" w:cs="Arial"/>
                <w:color w:val="0D0D0D"/>
                <w:szCs w:val="24"/>
              </w:rPr>
            </w:pPr>
          </w:p>
          <w:p w:rsidR="00D50A62" w:rsidRPr="00D50A62" w:rsidRDefault="00D50A62" w:rsidP="00D50A62">
            <w:pPr>
              <w:rPr>
                <w:rFonts w:ascii="Arial" w:eastAsia="Arial" w:hAnsi="Arial" w:cs="Arial"/>
                <w:color w:val="0D0D0D"/>
                <w:szCs w:val="24"/>
              </w:rPr>
            </w:pPr>
            <w:r w:rsidRPr="00D50A62">
              <w:rPr>
                <w:rFonts w:ascii="Arial" w:eastAsia="Arial" w:hAnsi="Arial" w:cs="Arial"/>
                <w:color w:val="0D0D0D"/>
                <w:szCs w:val="24"/>
              </w:rPr>
              <w:t>Attendance for pupils with SEND has shown a sustained improvement, rising from 83% in July 2023 to 86% in 2024, 90.1% in 2025 and 90.4% in 2026. This represents an improvement of 7.4 percentage points over three years. However, SEND attendance remains below the whole-school figure of 95.8%, meaning that reducing this gap continues to be a priority. The school will continue to use individualised pastoral support, close communication with families and appropriate reasonable adjustments to support pupils with SEND to attend school regularly.</w:t>
            </w:r>
          </w:p>
          <w:p w:rsidR="00D50A62" w:rsidRPr="00D50A62" w:rsidRDefault="00D50A62" w:rsidP="00D50A62">
            <w:pPr>
              <w:rPr>
                <w:rFonts w:ascii="Arial" w:eastAsia="Arial" w:hAnsi="Arial" w:cs="Arial"/>
                <w:color w:val="0D0D0D"/>
                <w:szCs w:val="24"/>
              </w:rPr>
            </w:pPr>
          </w:p>
          <w:p w:rsidR="00D50A62" w:rsidRDefault="00D50A62" w:rsidP="00D50A62">
            <w:pPr>
              <w:rPr>
                <w:rFonts w:ascii="Arial" w:eastAsia="Arial" w:hAnsi="Arial" w:cs="Arial"/>
                <w:color w:val="0D0D0D"/>
                <w:szCs w:val="24"/>
              </w:rPr>
            </w:pPr>
            <w:r w:rsidRPr="00D50A62">
              <w:rPr>
                <w:rFonts w:ascii="Arial" w:eastAsia="Arial" w:hAnsi="Arial" w:cs="Arial"/>
                <w:color w:val="0D0D0D"/>
                <w:szCs w:val="24"/>
              </w:rPr>
              <w:t>Where pupils are both disadvantaged and have SEND, leaders recognise that barriers can be cumulative. Attendance will therefore be monitored at individual pupil level, with support coordinated between school leaders, the pastoral team, SEND provision and families to ensure that barriers are identified and addressed promptly.</w:t>
            </w:r>
          </w:p>
          <w:p w:rsidR="00D50A62" w:rsidRDefault="00D50A62" w:rsidP="00D50A62">
            <w:pPr>
              <w:rPr>
                <w:rFonts w:ascii="Arial" w:hAnsi="Arial" w:cs="Arial"/>
                <w:szCs w:val="24"/>
              </w:rPr>
            </w:pPr>
          </w:p>
        </w:tc>
      </w:tr>
    </w:tbl>
    <w:p w:rsidR="0078640B" w:rsidRDefault="0078640B" w:rsidP="00D50A62">
      <w:pPr>
        <w:spacing w:after="0"/>
        <w:ind w:right="10489"/>
      </w:pPr>
    </w:p>
    <w:p w:rsidR="00AE34C2" w:rsidRDefault="00AE34C2" w:rsidP="00D50A62">
      <w:pPr>
        <w:spacing w:after="0"/>
        <w:ind w:right="10489"/>
      </w:pPr>
    </w:p>
    <w:p w:rsidR="00F42B99" w:rsidRDefault="00AE34C2" w:rsidP="00D50A62">
      <w:pPr>
        <w:spacing w:after="0"/>
        <w:ind w:left="-1133" w:right="10489"/>
        <w:sectPr w:rsidR="00F42B99" w:rsidSect="00F42B99">
          <w:pgSz w:w="16838" w:h="11906" w:orient="landscape"/>
          <w:pgMar w:top="1134" w:right="1140" w:bottom="1418" w:left="1656" w:header="720" w:footer="561" w:gutter="0"/>
          <w:cols w:space="720"/>
        </w:sectPr>
      </w:pPr>
      <w:r>
        <w:t xml:space="preserve">             </w:t>
      </w:r>
      <w:r w:rsidR="00D50A62">
        <w:t xml:space="preserve"> </w:t>
      </w:r>
    </w:p>
    <w:p w:rsidR="00F42B99" w:rsidRPr="00F42B99" w:rsidRDefault="00F42B99" w:rsidP="00F42B99"/>
    <w:p w:rsidR="00BE11EB" w:rsidRDefault="008F7D1A" w:rsidP="00311905">
      <w:pPr>
        <w:pStyle w:val="Heading2"/>
        <w:ind w:left="0" w:firstLine="0"/>
      </w:pPr>
      <w:r>
        <w:t xml:space="preserve">Externally provided programmes </w:t>
      </w:r>
    </w:p>
    <w:p w:rsidR="00BE11EB" w:rsidRDefault="008F7D1A">
      <w:pPr>
        <w:spacing w:after="4"/>
        <w:ind w:left="-5" w:hanging="10"/>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72" w:type="dxa"/>
          <w:left w:w="166" w:type="dxa"/>
          <w:right w:w="115" w:type="dxa"/>
        </w:tblCellMar>
        <w:tblLook w:val="04A0" w:firstRow="1" w:lastRow="0" w:firstColumn="1" w:lastColumn="0" w:noHBand="0" w:noVBand="1"/>
      </w:tblPr>
      <w:tblGrid>
        <w:gridCol w:w="4816"/>
        <w:gridCol w:w="4670"/>
      </w:tblGrid>
      <w:tr w:rsidR="00BE11EB">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Provider </w:t>
            </w:r>
          </w:p>
        </w:tc>
      </w:tr>
      <w:tr w:rsidR="00BE11EB">
        <w:trPr>
          <w:trHeight w:val="407"/>
        </w:trPr>
        <w:tc>
          <w:tcPr>
            <w:tcW w:w="4815" w:type="dxa"/>
            <w:tcBorders>
              <w:top w:val="single" w:sz="4" w:space="0" w:color="000000"/>
              <w:left w:val="single" w:sz="4" w:space="0" w:color="000000"/>
              <w:bottom w:val="single" w:sz="4" w:space="0" w:color="000000"/>
              <w:right w:val="single" w:sz="4" w:space="0" w:color="000000"/>
            </w:tcBorders>
          </w:tcPr>
          <w:p w:rsidR="00BE11EB" w:rsidRDefault="008F7D1A">
            <w:r>
              <w:rPr>
                <w:rFonts w:ascii="Arial" w:eastAsia="Arial" w:hAnsi="Arial" w:cs="Arial"/>
                <w:color w:val="0D0D0D"/>
                <w:sz w:val="24"/>
              </w:rPr>
              <w:t xml:space="preserve">N/A </w:t>
            </w:r>
          </w:p>
        </w:tc>
        <w:tc>
          <w:tcPr>
            <w:tcW w:w="4670" w:type="dxa"/>
            <w:tcBorders>
              <w:top w:val="single" w:sz="4" w:space="0" w:color="000000"/>
              <w:left w:val="single" w:sz="4" w:space="0" w:color="000000"/>
              <w:bottom w:val="single" w:sz="4" w:space="0" w:color="000000"/>
              <w:right w:val="single" w:sz="4" w:space="0" w:color="000000"/>
            </w:tcBorders>
          </w:tcPr>
          <w:p w:rsidR="00BE11EB" w:rsidRDefault="008F7D1A">
            <w:r>
              <w:rPr>
                <w:rFonts w:ascii="Arial" w:eastAsia="Arial" w:hAnsi="Arial" w:cs="Arial"/>
                <w:color w:val="0D0D0D"/>
                <w:sz w:val="24"/>
              </w:rPr>
              <w:t xml:space="preserve">N/A </w:t>
            </w:r>
          </w:p>
        </w:tc>
      </w:tr>
    </w:tbl>
    <w:p w:rsidR="00311905" w:rsidRDefault="00311905" w:rsidP="00311905"/>
    <w:p w:rsidR="00BE11EB" w:rsidRDefault="008F7D1A" w:rsidP="00311905">
      <w:pPr>
        <w:pStyle w:val="Heading2"/>
        <w:ind w:left="0" w:firstLine="0"/>
      </w:pPr>
      <w:r>
        <w:t xml:space="preserve">Service pupil premium funding (optional) </w:t>
      </w:r>
    </w:p>
    <w:p w:rsidR="00BE11EB" w:rsidRDefault="008F7D1A">
      <w:pPr>
        <w:spacing w:after="4"/>
        <w:ind w:left="-5" w:hanging="10"/>
      </w:pPr>
      <w:r>
        <w:rPr>
          <w:rFonts w:ascii="Arial" w:eastAsia="Arial" w:hAnsi="Arial" w:cs="Arial"/>
          <w:i/>
          <w:color w:val="0D0D0D"/>
          <w:sz w:val="24"/>
        </w:rPr>
        <w:t xml:space="preserve">For schools that receive this funding, you may wish to provide the following information:  </w:t>
      </w:r>
    </w:p>
    <w:tbl>
      <w:tblPr>
        <w:tblStyle w:val="TableGrid"/>
        <w:tblW w:w="9486" w:type="dxa"/>
        <w:tblInd w:w="7" w:type="dxa"/>
        <w:tblCellMar>
          <w:top w:w="14" w:type="dxa"/>
          <w:left w:w="164" w:type="dxa"/>
          <w:right w:w="93" w:type="dxa"/>
        </w:tblCellMar>
        <w:tblLook w:val="04A0" w:firstRow="1" w:lastRow="0" w:firstColumn="1" w:lastColumn="0" w:noHBand="0" w:noVBand="1"/>
      </w:tblPr>
      <w:tblGrid>
        <w:gridCol w:w="3823"/>
        <w:gridCol w:w="5663"/>
      </w:tblGrid>
      <w:tr w:rsidR="00BE11EB">
        <w:trPr>
          <w:trHeight w:val="403"/>
        </w:trPr>
        <w:tc>
          <w:tcPr>
            <w:tcW w:w="3823"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pPr>
              <w:ind w:left="2"/>
            </w:pPr>
            <w:r>
              <w:rPr>
                <w:rFonts w:ascii="Arial" w:eastAsia="Arial" w:hAnsi="Arial" w:cs="Arial"/>
                <w:b/>
                <w:color w:val="0D0D0D"/>
                <w:sz w:val="24"/>
              </w:rPr>
              <w:t xml:space="preserve">Measure </w:t>
            </w:r>
          </w:p>
        </w:tc>
        <w:tc>
          <w:tcPr>
            <w:tcW w:w="5663" w:type="dxa"/>
            <w:tcBorders>
              <w:top w:val="single" w:sz="4" w:space="0" w:color="000000"/>
              <w:left w:val="single" w:sz="4" w:space="0" w:color="000000"/>
              <w:bottom w:val="single" w:sz="4" w:space="0" w:color="000000"/>
              <w:right w:val="single" w:sz="4" w:space="0" w:color="000000"/>
            </w:tcBorders>
            <w:shd w:val="clear" w:color="auto" w:fill="D8E2E9"/>
          </w:tcPr>
          <w:p w:rsidR="00BE11EB" w:rsidRDefault="008F7D1A">
            <w:r>
              <w:rPr>
                <w:rFonts w:ascii="Arial" w:eastAsia="Arial" w:hAnsi="Arial" w:cs="Arial"/>
                <w:b/>
                <w:color w:val="0D0D0D"/>
                <w:sz w:val="24"/>
              </w:rPr>
              <w:t xml:space="preserve">Details  </w:t>
            </w:r>
          </w:p>
        </w:tc>
      </w:tr>
      <w:tr w:rsidR="00BE11EB">
        <w:trPr>
          <w:trHeight w:val="5119"/>
        </w:trPr>
        <w:tc>
          <w:tcPr>
            <w:tcW w:w="3823" w:type="dxa"/>
            <w:tcBorders>
              <w:top w:val="single" w:sz="4" w:space="0" w:color="000000"/>
              <w:left w:val="single" w:sz="4" w:space="0" w:color="000000"/>
              <w:bottom w:val="single" w:sz="4" w:space="0" w:color="000000"/>
              <w:right w:val="single" w:sz="4" w:space="0" w:color="000000"/>
            </w:tcBorders>
          </w:tcPr>
          <w:p w:rsidR="00BE11EB" w:rsidRDefault="008F7D1A">
            <w:pPr>
              <w:ind w:left="2"/>
            </w:pPr>
            <w:r>
              <w:rPr>
                <w:rFonts w:ascii="Arial" w:eastAsia="Arial" w:hAnsi="Arial" w:cs="Arial"/>
              </w:rPr>
              <w:t>How did you spend your service pupil premium allocation last academic year?</w:t>
            </w:r>
            <w:r>
              <w:rPr>
                <w:rFonts w:ascii="Arial" w:eastAsia="Arial" w:hAnsi="Arial" w:cs="Arial"/>
                <w:color w:val="0D0D0D"/>
                <w:sz w:val="24"/>
              </w:rPr>
              <w:t xml:space="preserve"> </w:t>
            </w:r>
          </w:p>
        </w:tc>
        <w:tc>
          <w:tcPr>
            <w:tcW w:w="5663" w:type="dxa"/>
            <w:tcBorders>
              <w:top w:val="single" w:sz="4" w:space="0" w:color="000000"/>
              <w:left w:val="single" w:sz="4" w:space="0" w:color="000000"/>
              <w:bottom w:val="single" w:sz="4" w:space="0" w:color="000000"/>
              <w:right w:val="single" w:sz="4" w:space="0" w:color="000000"/>
            </w:tcBorders>
          </w:tcPr>
          <w:p w:rsidR="00BE11EB" w:rsidRDefault="008F7D1A">
            <w:pPr>
              <w:spacing w:after="76"/>
            </w:pPr>
            <w:r>
              <w:rPr>
                <w:rFonts w:ascii="Arial" w:eastAsia="Arial" w:hAnsi="Arial" w:cs="Arial"/>
                <w:color w:val="0D0D0D"/>
              </w:rPr>
              <w:t xml:space="preserve">Service pupil premium allocation part funds our Pastoral Lead who works to support service families by: </w:t>
            </w:r>
          </w:p>
          <w:p w:rsidR="00BE11EB" w:rsidRDefault="008F7D1A">
            <w:pPr>
              <w:numPr>
                <w:ilvl w:val="0"/>
                <w:numId w:val="4"/>
              </w:numPr>
              <w:spacing w:after="71" w:line="245" w:lineRule="auto"/>
              <w:ind w:hanging="360"/>
            </w:pPr>
            <w:r>
              <w:rPr>
                <w:rFonts w:ascii="Arial" w:eastAsia="Arial" w:hAnsi="Arial" w:cs="Arial"/>
                <w:color w:val="0D0D0D"/>
              </w:rPr>
              <w:t xml:space="preserve">Supporting service families and children when they transition into school </w:t>
            </w:r>
          </w:p>
          <w:p w:rsidR="00BE11EB" w:rsidRDefault="008F7D1A">
            <w:pPr>
              <w:numPr>
                <w:ilvl w:val="0"/>
                <w:numId w:val="4"/>
              </w:numPr>
              <w:spacing w:after="17"/>
              <w:ind w:hanging="360"/>
            </w:pPr>
            <w:r>
              <w:rPr>
                <w:rFonts w:ascii="Arial" w:eastAsia="Arial" w:hAnsi="Arial" w:cs="Arial"/>
                <w:color w:val="0D0D0D"/>
              </w:rPr>
              <w:t xml:space="preserve">Holding lunches for children of Service families  </w:t>
            </w:r>
          </w:p>
          <w:p w:rsidR="00BE11EB" w:rsidRDefault="008F7D1A">
            <w:pPr>
              <w:numPr>
                <w:ilvl w:val="0"/>
                <w:numId w:val="4"/>
              </w:numPr>
              <w:spacing w:after="73" w:line="243" w:lineRule="auto"/>
              <w:ind w:hanging="360"/>
            </w:pPr>
            <w:r>
              <w:rPr>
                <w:rFonts w:ascii="Arial" w:eastAsia="Arial" w:hAnsi="Arial" w:cs="Arial"/>
                <w:color w:val="0D0D0D"/>
              </w:rPr>
              <w:t xml:space="preserve">Offering individual ELSA / Nurture support for service children when referred by parents or teachers </w:t>
            </w:r>
          </w:p>
          <w:p w:rsidR="00BE11EB" w:rsidRDefault="008F7D1A">
            <w:pPr>
              <w:numPr>
                <w:ilvl w:val="0"/>
                <w:numId w:val="4"/>
              </w:numPr>
              <w:spacing w:after="75"/>
              <w:ind w:hanging="360"/>
            </w:pPr>
            <w:r>
              <w:rPr>
                <w:rFonts w:ascii="Arial" w:eastAsia="Arial" w:hAnsi="Arial" w:cs="Arial"/>
                <w:color w:val="0D0D0D"/>
              </w:rPr>
              <w:t xml:space="preserve">Regularly checking in with families when parents are on deployment and employing resources such as Little Troopers when appropriate </w:t>
            </w:r>
          </w:p>
          <w:p w:rsidR="00BE11EB" w:rsidRDefault="008F7D1A">
            <w:pPr>
              <w:numPr>
                <w:ilvl w:val="0"/>
                <w:numId w:val="4"/>
              </w:numPr>
              <w:ind w:hanging="360"/>
            </w:pPr>
            <w:r>
              <w:rPr>
                <w:rFonts w:ascii="Arial" w:eastAsia="Arial" w:hAnsi="Arial" w:cs="Arial"/>
                <w:color w:val="0D0D0D"/>
              </w:rPr>
              <w:t xml:space="preserve">Working in partnership with SAFFA military social workers in support of individual families Service children are also prioritised for school clubs and extra-curricular opportunities in recognition that they need to establish connections. </w:t>
            </w:r>
          </w:p>
        </w:tc>
      </w:tr>
      <w:tr w:rsidR="00AD4C68" w:rsidTr="007D7007">
        <w:trPr>
          <w:trHeight w:val="2309"/>
        </w:trPr>
        <w:tc>
          <w:tcPr>
            <w:tcW w:w="3823" w:type="dxa"/>
            <w:tcBorders>
              <w:top w:val="single" w:sz="4" w:space="0" w:color="000000"/>
              <w:left w:val="single" w:sz="4" w:space="0" w:color="000000"/>
              <w:right w:val="single" w:sz="4" w:space="0" w:color="000000"/>
            </w:tcBorders>
          </w:tcPr>
          <w:p w:rsidR="00AD4C68" w:rsidRDefault="00AD4C68">
            <w:pPr>
              <w:ind w:left="2"/>
            </w:pPr>
            <w:r>
              <w:rPr>
                <w:rFonts w:ascii="Arial" w:eastAsia="Arial" w:hAnsi="Arial" w:cs="Arial"/>
              </w:rPr>
              <w:t>What was the impact of that spending on service pupil premium eligible pupils?</w:t>
            </w:r>
            <w:r>
              <w:rPr>
                <w:rFonts w:ascii="Arial" w:eastAsia="Arial" w:hAnsi="Arial" w:cs="Arial"/>
                <w:color w:val="0D0D0D"/>
                <w:sz w:val="24"/>
              </w:rPr>
              <w:t xml:space="preserve"> </w:t>
            </w:r>
          </w:p>
        </w:tc>
        <w:tc>
          <w:tcPr>
            <w:tcW w:w="5663" w:type="dxa"/>
            <w:tcBorders>
              <w:top w:val="single" w:sz="4" w:space="0" w:color="000000"/>
              <w:left w:val="single" w:sz="4" w:space="0" w:color="000000"/>
              <w:right w:val="single" w:sz="4" w:space="0" w:color="000000"/>
            </w:tcBorders>
          </w:tcPr>
          <w:p w:rsidR="00AD4C68" w:rsidRDefault="00AD4C68">
            <w:pPr>
              <w:spacing w:after="58"/>
            </w:pPr>
            <w:r>
              <w:rPr>
                <w:rFonts w:ascii="Arial" w:eastAsia="Arial" w:hAnsi="Arial" w:cs="Arial"/>
                <w:color w:val="0D0D0D"/>
              </w:rPr>
              <w:t xml:space="preserve">Attendance of service children was in line with overall attendance </w:t>
            </w:r>
          </w:p>
          <w:p w:rsidR="00AD4C68" w:rsidRDefault="00AD4C68">
            <w:pPr>
              <w:rPr>
                <w:rFonts w:ascii="Arial" w:eastAsia="Arial" w:hAnsi="Arial" w:cs="Arial"/>
                <w:color w:val="0D0D0D"/>
              </w:rPr>
            </w:pPr>
            <w:r>
              <w:rPr>
                <w:rFonts w:ascii="Arial" w:eastAsia="Arial" w:hAnsi="Arial" w:cs="Arial"/>
                <w:color w:val="0D0D0D"/>
              </w:rPr>
              <w:t xml:space="preserve">Teachers report service children settle quickly on arrival to school </w:t>
            </w:r>
          </w:p>
          <w:p w:rsidR="00AD4C68" w:rsidRPr="00AD4C68" w:rsidRDefault="00AD4C68">
            <w:pPr>
              <w:rPr>
                <w:sz w:val="14"/>
              </w:rPr>
            </w:pPr>
          </w:p>
          <w:p w:rsidR="00AD4C68" w:rsidRDefault="00AD4C68" w:rsidP="007D7007">
            <w:r>
              <w:rPr>
                <w:rFonts w:ascii="Arial" w:eastAsia="Arial" w:hAnsi="Arial" w:cs="Arial"/>
                <w:color w:val="0D0D0D"/>
              </w:rPr>
              <w:t xml:space="preserve">Individual children and families saw positive outcomes to difficult situations as a result of the school engaging support form external agencies, including military services. </w:t>
            </w:r>
          </w:p>
        </w:tc>
      </w:tr>
    </w:tbl>
    <w:p w:rsidR="00BE11EB" w:rsidRDefault="008F7D1A">
      <w:pPr>
        <w:spacing w:after="273"/>
        <w:jc w:val="both"/>
      </w:pPr>
      <w:r>
        <w:rPr>
          <w:rFonts w:ascii="Arial" w:eastAsia="Arial" w:hAnsi="Arial" w:cs="Arial"/>
          <w:color w:val="0D0D0D"/>
          <w:sz w:val="24"/>
        </w:rPr>
        <w:t xml:space="preserve"> </w:t>
      </w:r>
    </w:p>
    <w:p w:rsidR="00BE11EB" w:rsidRDefault="008F7D1A">
      <w:pPr>
        <w:spacing w:after="0"/>
        <w:jc w:val="both"/>
      </w:pPr>
      <w:r>
        <w:rPr>
          <w:rFonts w:ascii="Arial" w:eastAsia="Arial" w:hAnsi="Arial" w:cs="Arial"/>
          <w:color w:val="0D0D0D"/>
          <w:sz w:val="24"/>
        </w:rPr>
        <w:t xml:space="preserve"> </w:t>
      </w:r>
      <w:r>
        <w:br w:type="page"/>
      </w:r>
    </w:p>
    <w:p w:rsidR="00BE11EB" w:rsidRDefault="00F42B99" w:rsidP="00F42B99">
      <w:pPr>
        <w:pStyle w:val="Heading1"/>
        <w:spacing w:after="238"/>
        <w:ind w:left="-5" w:right="0"/>
      </w:pPr>
      <w:r>
        <w:lastRenderedPageBreak/>
        <w:t>Further information (optional)</w:t>
      </w:r>
    </w:p>
    <w:p w:rsidR="0078640B" w:rsidRDefault="008F7D1A">
      <w:pPr>
        <w:spacing w:after="0"/>
      </w:pPr>
      <w:r>
        <w:rPr>
          <w:rFonts w:ascii="Arial" w:eastAsia="Arial" w:hAnsi="Arial" w:cs="Arial"/>
          <w:color w:val="0D0D0D"/>
          <w:sz w:val="24"/>
        </w:rPr>
        <w:t xml:space="preserve"> </w:t>
      </w:r>
    </w:p>
    <w:p w:rsidR="00BE11EB" w:rsidRDefault="00BE11EB">
      <w:pPr>
        <w:spacing w:after="0"/>
      </w:pPr>
    </w:p>
    <w:sectPr w:rsidR="00BE11EB">
      <w:pgSz w:w="11906" w:h="16838"/>
      <w:pgMar w:top="1138" w:right="1417" w:bottom="1654" w:left="1133" w:header="720" w:footer="56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9AB" w:rsidRDefault="006209AB">
      <w:pPr>
        <w:spacing w:after="0" w:line="240" w:lineRule="auto"/>
      </w:pPr>
      <w:r>
        <w:separator/>
      </w:r>
    </w:p>
  </w:endnote>
  <w:endnote w:type="continuationSeparator" w:id="0">
    <w:p w:rsidR="006209AB" w:rsidRDefault="006209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0EE" w:rsidRDefault="00F930EE">
    <w:pPr>
      <w:spacing w:after="0"/>
      <w:ind w:left="13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p w:rsidR="00F930EE" w:rsidRDefault="00F930EE">
    <w:pPr>
      <w:spacing w:after="3" w:line="278" w:lineRule="auto"/>
      <w:ind w:left="1008" w:right="813"/>
      <w:jc w:val="center"/>
    </w:pPr>
    <w:r>
      <w:rPr>
        <w:rFonts w:ascii="Arial" w:eastAsia="Arial" w:hAnsi="Arial" w:cs="Arial"/>
        <w:color w:val="0070C0"/>
        <w:sz w:val="20"/>
      </w:rPr>
      <w:t xml:space="preserve">Our Vision – We value everybody, in our school, in our community, in our world. Love one another. As I have l loved you… (John 13:34) </w:t>
    </w:r>
  </w:p>
  <w:p w:rsidR="00F930EE" w:rsidRDefault="00F930EE">
    <w:pPr>
      <w:spacing w:after="0"/>
      <w:ind w:right="264"/>
      <w:jc w:val="center"/>
    </w:pP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0EE" w:rsidRDefault="00F930EE">
    <w:pPr>
      <w:spacing w:after="0"/>
      <w:ind w:left="139"/>
      <w:jc w:val="center"/>
    </w:pPr>
    <w:r>
      <w:fldChar w:fldCharType="begin"/>
    </w:r>
    <w:r>
      <w:instrText xml:space="preserve"> PAGE   \* MERGEFORMAT </w:instrText>
    </w:r>
    <w:r>
      <w:fldChar w:fldCharType="separate"/>
    </w:r>
    <w:r w:rsidR="002C5FDB" w:rsidRPr="002C5FDB">
      <w:rPr>
        <w:rFonts w:ascii="Arial" w:eastAsia="Arial" w:hAnsi="Arial" w:cs="Arial"/>
        <w:noProof/>
        <w:color w:val="0D0D0D"/>
        <w:sz w:val="24"/>
      </w:rPr>
      <w:t>2</w:t>
    </w:r>
    <w:r>
      <w:rPr>
        <w:rFonts w:ascii="Arial" w:eastAsia="Arial" w:hAnsi="Arial" w:cs="Arial"/>
        <w:color w:val="0D0D0D"/>
        <w:sz w:val="24"/>
      </w:rPr>
      <w:fldChar w:fldCharType="end"/>
    </w:r>
    <w:r>
      <w:rPr>
        <w:rFonts w:ascii="Arial" w:eastAsia="Arial" w:hAnsi="Arial" w:cs="Arial"/>
        <w:color w:val="0D0D0D"/>
        <w:sz w:val="24"/>
      </w:rPr>
      <w:t xml:space="preserve"> </w:t>
    </w:r>
  </w:p>
  <w:p w:rsidR="00F930EE" w:rsidRDefault="00F930EE">
    <w:pPr>
      <w:spacing w:after="3" w:line="278" w:lineRule="auto"/>
      <w:ind w:left="1008" w:right="813"/>
      <w:jc w:val="center"/>
    </w:pPr>
    <w:r>
      <w:rPr>
        <w:rFonts w:ascii="Arial" w:eastAsia="Arial" w:hAnsi="Arial" w:cs="Arial"/>
        <w:color w:val="0070C0"/>
        <w:sz w:val="20"/>
      </w:rPr>
      <w:t xml:space="preserve">Our Vision – We value everybody, in our school, in our community, in our world. Love one another. As I have l loved you… (John 13:34) </w:t>
    </w:r>
  </w:p>
  <w:p w:rsidR="00F930EE" w:rsidRDefault="00F930EE">
    <w:pPr>
      <w:spacing w:after="0"/>
      <w:ind w:right="264"/>
      <w:jc w:val="center"/>
    </w:pP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0EE" w:rsidRDefault="00F930EE">
    <w:pPr>
      <w:spacing w:after="0"/>
      <w:ind w:left="139"/>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p w:rsidR="00F930EE" w:rsidRDefault="00F930EE">
    <w:pPr>
      <w:spacing w:after="3" w:line="278" w:lineRule="auto"/>
      <w:ind w:left="1008" w:right="813"/>
      <w:jc w:val="center"/>
    </w:pPr>
    <w:r>
      <w:rPr>
        <w:rFonts w:ascii="Arial" w:eastAsia="Arial" w:hAnsi="Arial" w:cs="Arial"/>
        <w:color w:val="0070C0"/>
        <w:sz w:val="20"/>
      </w:rPr>
      <w:t xml:space="preserve">Our Vision – We value everybody, in our school, in our community, in our world. Love one another. As I have l loved you… (John 13:34) </w:t>
    </w:r>
  </w:p>
  <w:p w:rsidR="00F930EE" w:rsidRDefault="00F930EE">
    <w:pPr>
      <w:spacing w:after="0"/>
      <w:ind w:right="264"/>
      <w:jc w:val="center"/>
    </w:pP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9AB" w:rsidRDefault="006209AB">
      <w:pPr>
        <w:spacing w:after="0" w:line="240" w:lineRule="auto"/>
      </w:pPr>
      <w:r>
        <w:separator/>
      </w:r>
    </w:p>
  </w:footnote>
  <w:footnote w:type="continuationSeparator" w:id="0">
    <w:p w:rsidR="006209AB" w:rsidRDefault="006209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91840"/>
    <w:multiLevelType w:val="hybridMultilevel"/>
    <w:tmpl w:val="2F88BB14"/>
    <w:lvl w:ilvl="0" w:tplc="7182FB0A">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3C8637A4">
      <w:start w:val="1"/>
      <w:numFmt w:val="bullet"/>
      <w:lvlText w:val="o"/>
      <w:lvlJc w:val="left"/>
      <w:pPr>
        <w:ind w:left="160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109ECFC0">
      <w:start w:val="1"/>
      <w:numFmt w:val="bullet"/>
      <w:lvlText w:val="▪"/>
      <w:lvlJc w:val="left"/>
      <w:pPr>
        <w:ind w:left="232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7608722A">
      <w:start w:val="1"/>
      <w:numFmt w:val="bullet"/>
      <w:lvlText w:val="•"/>
      <w:lvlJc w:val="left"/>
      <w:pPr>
        <w:ind w:left="304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0FB29A98">
      <w:start w:val="1"/>
      <w:numFmt w:val="bullet"/>
      <w:lvlText w:val="o"/>
      <w:lvlJc w:val="left"/>
      <w:pPr>
        <w:ind w:left="376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68EEFD96">
      <w:start w:val="1"/>
      <w:numFmt w:val="bullet"/>
      <w:lvlText w:val="▪"/>
      <w:lvlJc w:val="left"/>
      <w:pPr>
        <w:ind w:left="448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1E784702">
      <w:start w:val="1"/>
      <w:numFmt w:val="bullet"/>
      <w:lvlText w:val="•"/>
      <w:lvlJc w:val="left"/>
      <w:pPr>
        <w:ind w:left="5204"/>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70060334">
      <w:start w:val="1"/>
      <w:numFmt w:val="bullet"/>
      <w:lvlText w:val="o"/>
      <w:lvlJc w:val="left"/>
      <w:pPr>
        <w:ind w:left="592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56F6871C">
      <w:start w:val="1"/>
      <w:numFmt w:val="bullet"/>
      <w:lvlText w:val="▪"/>
      <w:lvlJc w:val="left"/>
      <w:pPr>
        <w:ind w:left="6644"/>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1" w15:restartNumberingAfterBreak="0">
    <w:nsid w:val="3D2D24A3"/>
    <w:multiLevelType w:val="hybridMultilevel"/>
    <w:tmpl w:val="954E6B50"/>
    <w:lvl w:ilvl="0" w:tplc="328458D6">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99829B2C">
      <w:start w:val="1"/>
      <w:numFmt w:val="bullet"/>
      <w:lvlText w:val="o"/>
      <w:lvlJc w:val="left"/>
      <w:pPr>
        <w:ind w:left="155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799A6CE2">
      <w:start w:val="1"/>
      <w:numFmt w:val="bullet"/>
      <w:lvlText w:val="▪"/>
      <w:lvlJc w:val="left"/>
      <w:pPr>
        <w:ind w:left="22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910AA512">
      <w:start w:val="1"/>
      <w:numFmt w:val="bullet"/>
      <w:lvlText w:val="•"/>
      <w:lvlJc w:val="left"/>
      <w:pPr>
        <w:ind w:left="299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4016FC2A">
      <w:start w:val="1"/>
      <w:numFmt w:val="bullet"/>
      <w:lvlText w:val="o"/>
      <w:lvlJc w:val="left"/>
      <w:pPr>
        <w:ind w:left="371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7362DC3A">
      <w:start w:val="1"/>
      <w:numFmt w:val="bullet"/>
      <w:lvlText w:val="▪"/>
      <w:lvlJc w:val="left"/>
      <w:pPr>
        <w:ind w:left="443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47DE9316">
      <w:start w:val="1"/>
      <w:numFmt w:val="bullet"/>
      <w:lvlText w:val="•"/>
      <w:lvlJc w:val="left"/>
      <w:pPr>
        <w:ind w:left="515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607628B2">
      <w:start w:val="1"/>
      <w:numFmt w:val="bullet"/>
      <w:lvlText w:val="o"/>
      <w:lvlJc w:val="left"/>
      <w:pPr>
        <w:ind w:left="58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920A17E4">
      <w:start w:val="1"/>
      <w:numFmt w:val="bullet"/>
      <w:lvlText w:val="▪"/>
      <w:lvlJc w:val="left"/>
      <w:pPr>
        <w:ind w:left="659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2" w15:restartNumberingAfterBreak="0">
    <w:nsid w:val="66354A78"/>
    <w:multiLevelType w:val="hybridMultilevel"/>
    <w:tmpl w:val="2EFE3A82"/>
    <w:lvl w:ilvl="0" w:tplc="1432116C">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CD5AAE9E">
      <w:start w:val="1"/>
      <w:numFmt w:val="bullet"/>
      <w:lvlText w:val="o"/>
      <w:lvlJc w:val="left"/>
      <w:pPr>
        <w:ind w:left="155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5324E0D4">
      <w:start w:val="1"/>
      <w:numFmt w:val="bullet"/>
      <w:lvlText w:val="▪"/>
      <w:lvlJc w:val="left"/>
      <w:pPr>
        <w:ind w:left="22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D07A82E2">
      <w:start w:val="1"/>
      <w:numFmt w:val="bullet"/>
      <w:lvlText w:val="•"/>
      <w:lvlJc w:val="left"/>
      <w:pPr>
        <w:ind w:left="299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8EC477E2">
      <w:start w:val="1"/>
      <w:numFmt w:val="bullet"/>
      <w:lvlText w:val="o"/>
      <w:lvlJc w:val="left"/>
      <w:pPr>
        <w:ind w:left="371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A6A48620">
      <w:start w:val="1"/>
      <w:numFmt w:val="bullet"/>
      <w:lvlText w:val="▪"/>
      <w:lvlJc w:val="left"/>
      <w:pPr>
        <w:ind w:left="443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1C2E6F44">
      <w:start w:val="1"/>
      <w:numFmt w:val="bullet"/>
      <w:lvlText w:val="•"/>
      <w:lvlJc w:val="left"/>
      <w:pPr>
        <w:ind w:left="515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F800C1EE">
      <w:start w:val="1"/>
      <w:numFmt w:val="bullet"/>
      <w:lvlText w:val="o"/>
      <w:lvlJc w:val="left"/>
      <w:pPr>
        <w:ind w:left="58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6F5ED4AC">
      <w:start w:val="1"/>
      <w:numFmt w:val="bullet"/>
      <w:lvlText w:val="▪"/>
      <w:lvlJc w:val="left"/>
      <w:pPr>
        <w:ind w:left="659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3" w15:restartNumberingAfterBreak="0">
    <w:nsid w:val="6B01542E"/>
    <w:multiLevelType w:val="hybridMultilevel"/>
    <w:tmpl w:val="679C2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503DE9"/>
    <w:multiLevelType w:val="hybridMultilevel"/>
    <w:tmpl w:val="C0E23B7C"/>
    <w:lvl w:ilvl="0" w:tplc="5FACA4D6">
      <w:start w:val="1"/>
      <w:numFmt w:val="bullet"/>
      <w:lvlText w:val="•"/>
      <w:lvlJc w:val="left"/>
      <w:pPr>
        <w:ind w:left="83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410E3268">
      <w:start w:val="1"/>
      <w:numFmt w:val="bullet"/>
      <w:lvlText w:val="o"/>
      <w:lvlJc w:val="left"/>
      <w:pPr>
        <w:ind w:left="155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43AA2C9E">
      <w:start w:val="1"/>
      <w:numFmt w:val="bullet"/>
      <w:lvlText w:val="▪"/>
      <w:lvlJc w:val="left"/>
      <w:pPr>
        <w:ind w:left="22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195AD738">
      <w:start w:val="1"/>
      <w:numFmt w:val="bullet"/>
      <w:lvlText w:val="•"/>
      <w:lvlJc w:val="left"/>
      <w:pPr>
        <w:ind w:left="299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03BECEB2">
      <w:start w:val="1"/>
      <w:numFmt w:val="bullet"/>
      <w:lvlText w:val="o"/>
      <w:lvlJc w:val="left"/>
      <w:pPr>
        <w:ind w:left="371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051EAAB2">
      <w:start w:val="1"/>
      <w:numFmt w:val="bullet"/>
      <w:lvlText w:val="▪"/>
      <w:lvlJc w:val="left"/>
      <w:pPr>
        <w:ind w:left="443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0C545B1A">
      <w:start w:val="1"/>
      <w:numFmt w:val="bullet"/>
      <w:lvlText w:val="•"/>
      <w:lvlJc w:val="left"/>
      <w:pPr>
        <w:ind w:left="515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8C3665DE">
      <w:start w:val="1"/>
      <w:numFmt w:val="bullet"/>
      <w:lvlText w:val="o"/>
      <w:lvlJc w:val="left"/>
      <w:pPr>
        <w:ind w:left="58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75F494E2">
      <w:start w:val="1"/>
      <w:numFmt w:val="bullet"/>
      <w:lvlText w:val="▪"/>
      <w:lvlJc w:val="left"/>
      <w:pPr>
        <w:ind w:left="659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abstractNum w:abstractNumId="5" w15:restartNumberingAfterBreak="0">
    <w:nsid w:val="77111AA4"/>
    <w:multiLevelType w:val="hybridMultilevel"/>
    <w:tmpl w:val="9D94D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1EB"/>
    <w:rsid w:val="00045D26"/>
    <w:rsid w:val="000813A3"/>
    <w:rsid w:val="000A6B17"/>
    <w:rsid w:val="000B1F5B"/>
    <w:rsid w:val="000C7993"/>
    <w:rsid w:val="000D7BD9"/>
    <w:rsid w:val="001C064B"/>
    <w:rsid w:val="001D0AF0"/>
    <w:rsid w:val="001F143B"/>
    <w:rsid w:val="0024474D"/>
    <w:rsid w:val="002A0BC3"/>
    <w:rsid w:val="002C5FDB"/>
    <w:rsid w:val="00311905"/>
    <w:rsid w:val="0031546A"/>
    <w:rsid w:val="00322FF1"/>
    <w:rsid w:val="00340EFB"/>
    <w:rsid w:val="003C4CD8"/>
    <w:rsid w:val="003C69CF"/>
    <w:rsid w:val="003E2C9D"/>
    <w:rsid w:val="004A709C"/>
    <w:rsid w:val="004C5CA7"/>
    <w:rsid w:val="004D1CBB"/>
    <w:rsid w:val="00581A4A"/>
    <w:rsid w:val="0058303B"/>
    <w:rsid w:val="006209AB"/>
    <w:rsid w:val="006C686D"/>
    <w:rsid w:val="006F3EA2"/>
    <w:rsid w:val="00705936"/>
    <w:rsid w:val="00745069"/>
    <w:rsid w:val="00783822"/>
    <w:rsid w:val="0078640B"/>
    <w:rsid w:val="008101F2"/>
    <w:rsid w:val="008105F6"/>
    <w:rsid w:val="008F7D1A"/>
    <w:rsid w:val="00911E3E"/>
    <w:rsid w:val="0094350E"/>
    <w:rsid w:val="009C35CC"/>
    <w:rsid w:val="00A70D98"/>
    <w:rsid w:val="00A83797"/>
    <w:rsid w:val="00AD4C68"/>
    <w:rsid w:val="00AE34C2"/>
    <w:rsid w:val="00B130CF"/>
    <w:rsid w:val="00B56621"/>
    <w:rsid w:val="00BD1250"/>
    <w:rsid w:val="00BD2495"/>
    <w:rsid w:val="00BE11EB"/>
    <w:rsid w:val="00C80835"/>
    <w:rsid w:val="00CE2A04"/>
    <w:rsid w:val="00D50A62"/>
    <w:rsid w:val="00DB75EC"/>
    <w:rsid w:val="00DD2AFA"/>
    <w:rsid w:val="00DF1EF6"/>
    <w:rsid w:val="00E5189B"/>
    <w:rsid w:val="00E61495"/>
    <w:rsid w:val="00E92BAC"/>
    <w:rsid w:val="00EE60D4"/>
    <w:rsid w:val="00EF4BF5"/>
    <w:rsid w:val="00F42B99"/>
    <w:rsid w:val="00F93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FB3B0"/>
  <w15:docId w15:val="{E9EE7194-8ADF-4043-9025-968092652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A62"/>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423" w:line="251" w:lineRule="auto"/>
      <w:ind w:left="-199" w:right="1711"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8"/>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ind w:left="10" w:hanging="10"/>
      <w:outlineLvl w:val="2"/>
    </w:pPr>
    <w:rPr>
      <w:rFonts w:ascii="Arial" w:eastAsia="Arial" w:hAnsi="Arial" w:cs="Arial"/>
      <w:b/>
      <w:color w:val="104F75"/>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1Char">
    <w:name w:val="Heading 1 Char"/>
    <w:link w:val="Heading1"/>
    <w:rPr>
      <w:rFonts w:ascii="Arial" w:eastAsia="Arial" w:hAnsi="Arial" w:cs="Arial"/>
      <w:b/>
      <w:color w:val="104F75"/>
      <w:sz w:val="36"/>
    </w:rPr>
  </w:style>
  <w:style w:type="character" w:customStyle="1" w:styleId="Heading2Char">
    <w:name w:val="Heading 2 Char"/>
    <w:link w:val="Heading2"/>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70D98"/>
    <w:pPr>
      <w:ind w:left="720"/>
      <w:contextualSpacing/>
    </w:pPr>
  </w:style>
  <w:style w:type="table" w:styleId="TableGrid0">
    <w:name w:val="Table Grid"/>
    <w:basedOn w:val="TableNormal"/>
    <w:uiPriority w:val="39"/>
    <w:rsid w:val="00DF1E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F14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43B"/>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98977">
      <w:bodyDiv w:val="1"/>
      <w:marLeft w:val="0"/>
      <w:marRight w:val="0"/>
      <w:marTop w:val="0"/>
      <w:marBottom w:val="0"/>
      <w:divBdr>
        <w:top w:val="none" w:sz="0" w:space="0" w:color="auto"/>
        <w:left w:val="none" w:sz="0" w:space="0" w:color="auto"/>
        <w:bottom w:val="none" w:sz="0" w:space="0" w:color="auto"/>
        <w:right w:val="none" w:sz="0" w:space="0" w:color="auto"/>
      </w:divBdr>
    </w:div>
    <w:div w:id="472065743">
      <w:bodyDiv w:val="1"/>
      <w:marLeft w:val="0"/>
      <w:marRight w:val="0"/>
      <w:marTop w:val="0"/>
      <w:marBottom w:val="0"/>
      <w:divBdr>
        <w:top w:val="none" w:sz="0" w:space="0" w:color="auto"/>
        <w:left w:val="none" w:sz="0" w:space="0" w:color="auto"/>
        <w:bottom w:val="none" w:sz="0" w:space="0" w:color="auto"/>
        <w:right w:val="none" w:sz="0" w:space="0" w:color="auto"/>
      </w:divBdr>
    </w:div>
    <w:div w:id="505677066">
      <w:bodyDiv w:val="1"/>
      <w:marLeft w:val="0"/>
      <w:marRight w:val="0"/>
      <w:marTop w:val="0"/>
      <w:marBottom w:val="0"/>
      <w:divBdr>
        <w:top w:val="none" w:sz="0" w:space="0" w:color="auto"/>
        <w:left w:val="none" w:sz="0" w:space="0" w:color="auto"/>
        <w:bottom w:val="none" w:sz="0" w:space="0" w:color="auto"/>
        <w:right w:val="none" w:sz="0" w:space="0" w:color="auto"/>
      </w:divBdr>
    </w:div>
    <w:div w:id="786193966">
      <w:bodyDiv w:val="1"/>
      <w:marLeft w:val="0"/>
      <w:marRight w:val="0"/>
      <w:marTop w:val="0"/>
      <w:marBottom w:val="0"/>
      <w:divBdr>
        <w:top w:val="none" w:sz="0" w:space="0" w:color="auto"/>
        <w:left w:val="none" w:sz="0" w:space="0" w:color="auto"/>
        <w:bottom w:val="none" w:sz="0" w:space="0" w:color="auto"/>
        <w:right w:val="none" w:sz="0" w:space="0" w:color="auto"/>
      </w:divBdr>
    </w:div>
    <w:div w:id="908538038">
      <w:bodyDiv w:val="1"/>
      <w:marLeft w:val="0"/>
      <w:marRight w:val="0"/>
      <w:marTop w:val="0"/>
      <w:marBottom w:val="0"/>
      <w:divBdr>
        <w:top w:val="none" w:sz="0" w:space="0" w:color="auto"/>
        <w:left w:val="none" w:sz="0" w:space="0" w:color="auto"/>
        <w:bottom w:val="none" w:sz="0" w:space="0" w:color="auto"/>
        <w:right w:val="none" w:sz="0" w:space="0" w:color="auto"/>
      </w:divBdr>
    </w:div>
    <w:div w:id="1076779123">
      <w:bodyDiv w:val="1"/>
      <w:marLeft w:val="0"/>
      <w:marRight w:val="0"/>
      <w:marTop w:val="0"/>
      <w:marBottom w:val="0"/>
      <w:divBdr>
        <w:top w:val="none" w:sz="0" w:space="0" w:color="auto"/>
        <w:left w:val="none" w:sz="0" w:space="0" w:color="auto"/>
        <w:bottom w:val="none" w:sz="0" w:space="0" w:color="auto"/>
        <w:right w:val="none" w:sz="0" w:space="0" w:color="auto"/>
      </w:divBdr>
    </w:div>
    <w:div w:id="1752849189">
      <w:bodyDiv w:val="1"/>
      <w:marLeft w:val="0"/>
      <w:marRight w:val="0"/>
      <w:marTop w:val="0"/>
      <w:marBottom w:val="0"/>
      <w:divBdr>
        <w:top w:val="none" w:sz="0" w:space="0" w:color="auto"/>
        <w:left w:val="none" w:sz="0" w:space="0" w:color="auto"/>
        <w:bottom w:val="none" w:sz="0" w:space="0" w:color="auto"/>
        <w:right w:val="none" w:sz="0" w:space="0" w:color="auto"/>
      </w:divBdr>
    </w:div>
    <w:div w:id="1850753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11</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9313128 headteacher.3128</cp:lastModifiedBy>
  <cp:revision>6</cp:revision>
  <cp:lastPrinted>2026-09-22T12:16:00Z</cp:lastPrinted>
  <dcterms:created xsi:type="dcterms:W3CDTF">2026-09-22T11:04:00Z</dcterms:created>
  <dcterms:modified xsi:type="dcterms:W3CDTF">2026-09-22T12:47:00Z</dcterms:modified>
</cp:coreProperties>
</file>